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A09D3">
      <w:pPr>
        <w:snapToGrid w:val="0"/>
        <w:spacing w:line="600" w:lineRule="exact"/>
        <w:ind w:firstLine="883"/>
        <w:jc w:val="center"/>
        <w:rPr>
          <w:rFonts w:hint="eastAsia" w:ascii="方正小标宋简体" w:hAnsi="黑体" w:eastAsia="方正小标宋简体" w:cs="黑体"/>
          <w:bCs/>
          <w:color w:val="auto"/>
          <w:sz w:val="32"/>
          <w:szCs w:val="32"/>
        </w:rPr>
      </w:pPr>
      <w:r>
        <w:rPr>
          <w:rFonts w:hint="eastAsia" w:ascii="方正小标宋简体" w:hAnsi="黑体" w:eastAsia="方正小标宋简体" w:cs="黑体"/>
          <w:bCs/>
          <w:color w:val="auto"/>
          <w:sz w:val="32"/>
          <w:szCs w:val="32"/>
          <w:lang w:val="en-US" w:eastAsia="zh-CN"/>
        </w:rPr>
        <w:t xml:space="preserve"> </w:t>
      </w:r>
      <w:r>
        <w:rPr>
          <w:rFonts w:hint="eastAsia" w:ascii="方正小标宋简体" w:hAnsi="黑体" w:eastAsia="方正小标宋简体" w:cs="黑体"/>
          <w:bCs/>
          <w:color w:val="auto"/>
          <w:sz w:val="32"/>
          <w:szCs w:val="32"/>
        </w:rPr>
        <w:t>202</w:t>
      </w:r>
      <w:r>
        <w:rPr>
          <w:rFonts w:hint="eastAsia" w:ascii="方正小标宋简体" w:hAnsi="黑体" w:eastAsia="方正小标宋简体" w:cs="黑体"/>
          <w:bCs/>
          <w:color w:val="auto"/>
          <w:sz w:val="32"/>
          <w:szCs w:val="32"/>
          <w:lang w:val="en-US" w:eastAsia="zh-CN"/>
        </w:rPr>
        <w:t>6</w:t>
      </w:r>
      <w:r>
        <w:rPr>
          <w:rFonts w:hint="eastAsia" w:ascii="方正小标宋简体" w:hAnsi="黑体" w:eastAsia="方正小标宋简体" w:cs="黑体"/>
          <w:bCs/>
          <w:color w:val="auto"/>
          <w:sz w:val="32"/>
          <w:szCs w:val="32"/>
        </w:rPr>
        <w:t>年河北省职业院校技能大赛（高职组）</w:t>
      </w:r>
    </w:p>
    <w:p w14:paraId="144B166B">
      <w:pPr>
        <w:snapToGrid w:val="0"/>
        <w:spacing w:line="600" w:lineRule="exact"/>
        <w:ind w:firstLine="883"/>
        <w:jc w:val="center"/>
        <w:rPr>
          <w:rFonts w:hint="eastAsia" w:ascii="方正小标宋简体" w:hAnsi="黑体" w:eastAsia="方正小标宋简体" w:cs="黑体"/>
          <w:bCs/>
          <w:color w:val="auto"/>
          <w:sz w:val="32"/>
          <w:szCs w:val="32"/>
        </w:rPr>
      </w:pPr>
      <w:r>
        <w:rPr>
          <w:rFonts w:hint="eastAsia" w:ascii="方正小标宋简体" w:hAnsi="黑体" w:eastAsia="方正小标宋简体" w:cs="黑体"/>
          <w:bCs/>
          <w:color w:val="auto"/>
          <w:sz w:val="32"/>
          <w:szCs w:val="32"/>
        </w:rPr>
        <w:t>“信息安全管理与评估”赛项规程</w:t>
      </w:r>
    </w:p>
    <w:p w14:paraId="04A9B4C5">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一、赛项名称</w:t>
      </w:r>
    </w:p>
    <w:p w14:paraId="6A9E79DA">
      <w:pPr>
        <w:spacing w:line="360" w:lineRule="auto"/>
        <w:ind w:firstLine="560" w:firstLineChars="200"/>
        <w:rPr>
          <w:rFonts w:hint="default" w:ascii="仿宋" w:hAnsi="仿宋" w:eastAsia="仿宋" w:cs="仿宋"/>
          <w:color w:val="auto"/>
          <w:lang w:val="en-US" w:eastAsia="zh-CN"/>
        </w:rPr>
      </w:pPr>
      <w:r>
        <w:rPr>
          <w:rFonts w:hint="eastAsia" w:ascii="仿宋" w:hAnsi="仿宋" w:eastAsia="仿宋" w:cs="仿宋"/>
          <w:color w:val="auto"/>
        </w:rPr>
        <w:t>赛项编号：202</w:t>
      </w:r>
      <w:r>
        <w:rPr>
          <w:rFonts w:hint="eastAsia" w:ascii="仿宋" w:hAnsi="仿宋" w:eastAsia="仿宋" w:cs="仿宋"/>
          <w:color w:val="auto"/>
          <w:lang w:val="en-US" w:eastAsia="zh-CN"/>
        </w:rPr>
        <w:t>6</w:t>
      </w:r>
      <w:r>
        <w:rPr>
          <w:rFonts w:hint="eastAsia" w:ascii="仿宋" w:hAnsi="仿宋" w:eastAsia="仿宋" w:cs="仿宋"/>
          <w:color w:val="auto"/>
        </w:rPr>
        <w:t>GZ0</w:t>
      </w:r>
      <w:r>
        <w:rPr>
          <w:rFonts w:hint="eastAsia" w:cs="仿宋"/>
          <w:color w:val="auto"/>
          <w:lang w:val="en-US" w:eastAsia="zh-CN"/>
        </w:rPr>
        <w:t>25</w:t>
      </w:r>
    </w:p>
    <w:p w14:paraId="2FF8D949">
      <w:pPr>
        <w:spacing w:line="360" w:lineRule="auto"/>
        <w:ind w:firstLine="560" w:firstLineChars="200"/>
        <w:rPr>
          <w:rFonts w:hint="eastAsia" w:ascii="仿宋" w:hAnsi="仿宋" w:eastAsia="仿宋" w:cs="仿宋"/>
          <w:color w:val="auto"/>
        </w:rPr>
      </w:pPr>
      <w:r>
        <w:rPr>
          <w:rFonts w:hint="eastAsia" w:ascii="仿宋" w:hAnsi="仿宋" w:eastAsia="仿宋" w:cs="仿宋"/>
          <w:color w:val="auto"/>
        </w:rPr>
        <w:t>赛项名称：信息安全管理与评估</w:t>
      </w:r>
    </w:p>
    <w:p w14:paraId="1059FBFE">
      <w:pPr>
        <w:spacing w:line="360" w:lineRule="auto"/>
        <w:ind w:firstLine="560" w:firstLineChars="200"/>
        <w:rPr>
          <w:rFonts w:hint="eastAsia" w:ascii="仿宋" w:hAnsi="仿宋" w:eastAsia="仿宋" w:cs="仿宋"/>
          <w:color w:val="auto"/>
          <w:u w:val="single"/>
        </w:rPr>
      </w:pPr>
      <w:r>
        <w:rPr>
          <w:rFonts w:hint="eastAsia" w:ascii="仿宋" w:hAnsi="仿宋" w:eastAsia="仿宋" w:cs="仿宋"/>
          <w:color w:val="auto"/>
        </w:rPr>
        <w:t>英文名称：</w:t>
      </w:r>
      <w:r>
        <w:rPr>
          <w:rFonts w:hint="eastAsia" w:ascii="仿宋" w:hAnsi="仿宋" w:eastAsia="仿宋" w:cs="仿宋"/>
          <w:color w:val="auto"/>
          <w:kern w:val="0"/>
        </w:rPr>
        <w:t>Information Security Management and Evaluation</w:t>
      </w:r>
    </w:p>
    <w:p w14:paraId="69E9A7E0">
      <w:pPr>
        <w:spacing w:line="360" w:lineRule="auto"/>
        <w:ind w:firstLine="560" w:firstLineChars="200"/>
        <w:rPr>
          <w:rFonts w:hint="eastAsia" w:ascii="仿宋" w:hAnsi="仿宋" w:eastAsia="仿宋" w:cs="仿宋"/>
          <w:color w:val="auto"/>
        </w:rPr>
      </w:pPr>
      <w:r>
        <w:rPr>
          <w:rFonts w:hint="eastAsia" w:ascii="仿宋" w:hAnsi="仿宋" w:eastAsia="仿宋" w:cs="仿宋"/>
          <w:color w:val="auto"/>
        </w:rPr>
        <w:t>赛项组别：高职学生组</w:t>
      </w:r>
    </w:p>
    <w:p w14:paraId="7F2934A0">
      <w:pPr>
        <w:spacing w:line="360" w:lineRule="auto"/>
        <w:ind w:firstLine="560" w:firstLineChars="200"/>
        <w:rPr>
          <w:rFonts w:hint="eastAsia" w:ascii="仿宋" w:hAnsi="仿宋" w:eastAsia="仿宋" w:cs="仿宋"/>
          <w:color w:val="auto"/>
        </w:rPr>
      </w:pPr>
      <w:r>
        <w:rPr>
          <w:rFonts w:hint="eastAsia" w:ascii="仿宋" w:hAnsi="仿宋" w:eastAsia="仿宋" w:cs="仿宋"/>
          <w:color w:val="auto"/>
        </w:rPr>
        <w:t>赛项归属：电子信息大类</w:t>
      </w:r>
    </w:p>
    <w:p w14:paraId="2EDE3C72">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二、竞赛目的</w:t>
      </w:r>
    </w:p>
    <w:p w14:paraId="0A4DC3DD">
      <w:pPr>
        <w:snapToGrid w:val="0"/>
        <w:ind w:firstLine="560" w:firstLineChars="200"/>
        <w:outlineLvl w:val="0"/>
        <w:rPr>
          <w:rFonts w:hint="eastAsia" w:ascii="仿宋" w:hAnsi="仿宋" w:eastAsia="仿宋" w:cs="仿宋"/>
          <w:color w:val="auto"/>
          <w:szCs w:val="30"/>
        </w:rPr>
      </w:pPr>
      <w:r>
        <w:rPr>
          <w:rFonts w:hint="eastAsia" w:ascii="仿宋" w:hAnsi="仿宋" w:eastAsia="仿宋" w:cs="仿宋"/>
          <w:color w:val="auto"/>
          <w:szCs w:val="30"/>
        </w:rPr>
        <w:t>（一）引领教学改革</w:t>
      </w:r>
    </w:p>
    <w:p w14:paraId="6B4F333C">
      <w:pPr>
        <w:ind w:firstLine="560" w:firstLineChars="200"/>
        <w:rPr>
          <w:rFonts w:hint="eastAsia" w:ascii="仿宋" w:hAnsi="仿宋" w:eastAsia="仿宋" w:cs="仿宋"/>
          <w:color w:val="auto"/>
        </w:rPr>
      </w:pPr>
      <w:r>
        <w:rPr>
          <w:rFonts w:hint="eastAsia" w:ascii="仿宋" w:hAnsi="仿宋" w:eastAsia="仿宋" w:cs="仿宋"/>
          <w:color w:val="auto"/>
        </w:rPr>
        <w:t>本赛项对接全国职业院校技能大赛网络安全项目的技术标准，通过竞赛让参赛选手熟悉全国职业院校技能大赛网络安全项目的职业标准规范，检验参赛选手网络组建和安全运维、安全审计、网络安全应急响应、数字取证调查、应用程序安全和网络攻防渗透能力，检验参赛队计划组织和团队协作等综合职业素养，强调学生创新能力和实践能力培养，提升学生职业能力和就业质量。</w:t>
      </w:r>
    </w:p>
    <w:p w14:paraId="2057EBF8">
      <w:pPr>
        <w:ind w:firstLine="560" w:firstLineChars="200"/>
        <w:rPr>
          <w:rFonts w:hint="eastAsia" w:ascii="仿宋" w:hAnsi="仿宋" w:eastAsia="仿宋" w:cs="仿宋"/>
          <w:color w:val="auto"/>
        </w:rPr>
      </w:pPr>
      <w:r>
        <w:rPr>
          <w:rFonts w:hint="eastAsia" w:ascii="仿宋" w:hAnsi="仿宋" w:eastAsia="仿宋" w:cs="仿宋"/>
          <w:color w:val="auto"/>
        </w:rPr>
        <w:t>（二）强化专业建设</w:t>
      </w:r>
    </w:p>
    <w:p w14:paraId="5A2F1351">
      <w:pPr>
        <w:ind w:firstLine="560" w:firstLineChars="200"/>
        <w:rPr>
          <w:rFonts w:hint="eastAsia" w:ascii="仿宋" w:hAnsi="仿宋" w:eastAsia="仿宋" w:cs="仿宋"/>
          <w:color w:val="auto"/>
        </w:rPr>
      </w:pPr>
      <w:r>
        <w:rPr>
          <w:rFonts w:hint="eastAsia" w:ascii="仿宋" w:hAnsi="仿宋" w:eastAsia="仿宋" w:cs="仿宋"/>
          <w:color w:val="auto"/>
        </w:rPr>
        <w:t>该赛项衔接国家信息安全技术应用高职专业教学标准，竞赛内容覆盖“信息安全技术与实施</w:t>
      </w:r>
      <w:r>
        <w:rPr>
          <w:rFonts w:hint="eastAsia" w:cs="仿宋"/>
          <w:color w:val="auto"/>
          <w:lang w:eastAsia="zh-CN"/>
        </w:rPr>
        <w:t>”“</w:t>
      </w:r>
      <w:r>
        <w:rPr>
          <w:rFonts w:hint="eastAsia" w:ascii="仿宋" w:hAnsi="仿宋" w:eastAsia="仿宋" w:cs="仿宋"/>
          <w:color w:val="auto"/>
        </w:rPr>
        <w:t>信息安全产品配置与应用</w:t>
      </w:r>
      <w:r>
        <w:rPr>
          <w:rFonts w:hint="eastAsia" w:cs="仿宋"/>
          <w:color w:val="auto"/>
          <w:lang w:eastAsia="zh-CN"/>
        </w:rPr>
        <w:t>”“</w:t>
      </w:r>
      <w:r>
        <w:rPr>
          <w:rFonts w:hint="eastAsia" w:ascii="仿宋" w:hAnsi="仿宋" w:eastAsia="仿宋" w:cs="仿宋"/>
          <w:color w:val="auto"/>
        </w:rPr>
        <w:t>网络安全系统集成</w:t>
      </w:r>
      <w:r>
        <w:rPr>
          <w:rFonts w:hint="eastAsia" w:cs="仿宋"/>
          <w:color w:val="auto"/>
          <w:lang w:eastAsia="zh-CN"/>
        </w:rPr>
        <w:t>”“</w:t>
      </w:r>
      <w:r>
        <w:rPr>
          <w:rFonts w:hint="eastAsia" w:ascii="仿宋" w:hAnsi="仿宋" w:eastAsia="仿宋" w:cs="仿宋"/>
          <w:color w:val="auto"/>
        </w:rPr>
        <w:t>网络攻防实训</w:t>
      </w:r>
      <w:r>
        <w:rPr>
          <w:rFonts w:hint="eastAsia" w:cs="仿宋"/>
          <w:color w:val="auto"/>
          <w:lang w:eastAsia="zh-CN"/>
        </w:rPr>
        <w:t>”“</w:t>
      </w:r>
      <w:r>
        <w:rPr>
          <w:rFonts w:hint="eastAsia" w:ascii="仿宋" w:hAnsi="仿宋" w:eastAsia="仿宋" w:cs="仿宋"/>
          <w:color w:val="auto"/>
        </w:rPr>
        <w:t>网络安全运行与维护</w:t>
      </w:r>
      <w:r>
        <w:rPr>
          <w:rFonts w:hint="eastAsia" w:cs="仿宋"/>
          <w:color w:val="auto"/>
          <w:lang w:eastAsia="zh-CN"/>
        </w:rPr>
        <w:t>”“</w:t>
      </w:r>
      <w:r>
        <w:rPr>
          <w:rFonts w:hint="eastAsia" w:ascii="仿宋" w:hAnsi="仿宋" w:eastAsia="仿宋" w:cs="仿宋"/>
          <w:color w:val="auto"/>
        </w:rPr>
        <w:t>操作系统安全配置</w:t>
      </w:r>
      <w:r>
        <w:rPr>
          <w:rFonts w:hint="eastAsia" w:cs="仿宋"/>
          <w:color w:val="auto"/>
          <w:lang w:eastAsia="zh-CN"/>
        </w:rPr>
        <w:t>”“</w:t>
      </w:r>
      <w:r>
        <w:rPr>
          <w:rFonts w:hint="eastAsia" w:ascii="仿宋" w:hAnsi="仿宋" w:eastAsia="仿宋" w:cs="仿宋"/>
          <w:color w:val="auto"/>
        </w:rPr>
        <w:t>Web 渗透测试技术”等专业核心课程内容。</w:t>
      </w:r>
    </w:p>
    <w:p w14:paraId="19C56658">
      <w:pPr>
        <w:ind w:firstLine="560" w:firstLineChars="200"/>
        <w:rPr>
          <w:rFonts w:hint="eastAsia" w:ascii="仿宋" w:hAnsi="仿宋" w:eastAsia="仿宋" w:cs="仿宋"/>
          <w:color w:val="auto"/>
        </w:rPr>
      </w:pPr>
      <w:r>
        <w:rPr>
          <w:rFonts w:hint="eastAsia" w:ascii="仿宋" w:hAnsi="仿宋" w:eastAsia="仿宋" w:cs="仿宋"/>
          <w:color w:val="auto"/>
        </w:rPr>
        <w:t>（三）促进产教合作</w:t>
      </w:r>
    </w:p>
    <w:p w14:paraId="4586D234">
      <w:pPr>
        <w:snapToGrid w:val="0"/>
        <w:ind w:firstLine="560" w:firstLineChars="200"/>
        <w:rPr>
          <w:rFonts w:hint="eastAsia" w:ascii="仿宋" w:hAnsi="仿宋" w:eastAsia="仿宋" w:cs="仿宋"/>
          <w:color w:val="auto"/>
          <w:szCs w:val="30"/>
        </w:rPr>
      </w:pPr>
      <w:r>
        <w:rPr>
          <w:rFonts w:hint="eastAsia" w:ascii="仿宋" w:hAnsi="仿宋" w:eastAsia="仿宋" w:cs="仿宋"/>
          <w:color w:val="auto"/>
          <w:szCs w:val="30"/>
        </w:rPr>
        <w:t>赛项基于信息安全领域主流技术和现行业务流程设计，信息安全行业专家与院校教育专家紧密合作</w:t>
      </w:r>
      <w:r>
        <w:rPr>
          <w:rFonts w:hint="eastAsia" w:cs="仿宋"/>
          <w:color w:val="auto"/>
          <w:szCs w:val="30"/>
          <w:lang w:eastAsia="zh-CN"/>
        </w:rPr>
        <w:t>，在</w:t>
      </w:r>
      <w:r>
        <w:rPr>
          <w:rFonts w:hint="eastAsia" w:ascii="仿宋" w:hAnsi="仿宋" w:eastAsia="仿宋" w:cs="仿宋"/>
          <w:color w:val="auto"/>
          <w:szCs w:val="30"/>
        </w:rPr>
        <w:t>赛前完成竞赛内容向教学改革的成果转化，实现以赛促教、以赛促学、以赛促改、以赛促建的教产融合的赛事创新。</w:t>
      </w:r>
    </w:p>
    <w:p w14:paraId="7F7270B0">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三、竞赛内容</w:t>
      </w:r>
    </w:p>
    <w:p w14:paraId="746CDD77">
      <w:pPr>
        <w:adjustRightInd w:val="0"/>
        <w:snapToGrid w:val="0"/>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本次赛项由技能测试与综合展示两部分组成。</w:t>
      </w:r>
    </w:p>
    <w:p w14:paraId="79814E19">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kern w:val="0"/>
          <w:sz w:val="28"/>
          <w:szCs w:val="28"/>
          <w:lang w:val="en-US" w:eastAsia="zh-CN"/>
        </w:rPr>
        <w:t>竞赛主要</w:t>
      </w:r>
      <w:r>
        <w:rPr>
          <w:rFonts w:hint="eastAsia" w:ascii="仿宋" w:hAnsi="仿宋" w:eastAsia="仿宋" w:cs="仿宋"/>
          <w:color w:val="auto"/>
        </w:rPr>
        <w:t>考核参赛选手网络组建和安全运维、安全审计、网络安全应急响应、数字取证调查、应用程序安全和网络攻防渗透等综合实践能力，具体包括：</w:t>
      </w:r>
    </w:p>
    <w:p w14:paraId="241E6835">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1</w:t>
      </w:r>
      <w:r>
        <w:rPr>
          <w:rFonts w:hint="eastAsia" w:ascii="仿宋" w:hAnsi="仿宋" w:eastAsia="仿宋" w:cs="仿宋"/>
          <w:color w:val="auto"/>
        </w:rPr>
        <w:t>）参赛选手能够根据大赛提供的赛项要求，设计信息安全防护方案，并且能够提供详细的信息安全防护设备拓扑图。</w:t>
      </w:r>
    </w:p>
    <w:p w14:paraId="12891034">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）参赛选手能够根据业务需求和实际的工程应用环境，实现网络设备、安全设备、服务器的连接，通过调试，实现设备互联互通。</w:t>
      </w:r>
    </w:p>
    <w:p w14:paraId="4037803C">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）参赛选手能够在赛项提供的网络设备及服务器上配置各种协议和服务，实现网络系统的运行，并根据网络业务需求配置各种安全策略，组建网络以满足应用需求。</w:t>
      </w:r>
    </w:p>
    <w:p w14:paraId="15C50591">
      <w:pPr>
        <w:pStyle w:val="51"/>
        <w:adjustRightInd w:val="0"/>
        <w:snapToGrid w:val="0"/>
        <w:spacing w:line="560" w:lineRule="exact"/>
        <w:ind w:firstLine="560"/>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）参赛选手能够根据企业所发现的安全事件，展开网络安全事件的调查、分析和取证工作，收集、保存、处理、分析和提供与计算机相关的证据，审计黑客的入侵行为，恢复被黑客破坏的文件。</w:t>
      </w:r>
    </w:p>
    <w:p w14:paraId="123277DE">
      <w:pPr>
        <w:pStyle w:val="51"/>
        <w:adjustRightInd w:val="0"/>
        <w:snapToGrid w:val="0"/>
        <w:spacing w:line="560" w:lineRule="exact"/>
        <w:ind w:firstLine="560"/>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）参赛选手可以利用一系列网络安全攻击渗透工具对所提供的网络安全攻击靶场环境进行综合分析、挖掘和渗透。</w:t>
      </w:r>
    </w:p>
    <w:p w14:paraId="636F7E8C">
      <w:pPr>
        <w:widowControl/>
        <w:ind w:firstLine="700" w:firstLineChars="250"/>
        <w:jc w:val="left"/>
        <w:rPr>
          <w:rFonts w:hint="eastAsia" w:ascii="仿宋" w:hAnsi="仿宋" w:eastAsia="仿宋" w:cs="仿宋"/>
          <w:color w:val="auto"/>
          <w:kern w:val="2"/>
          <w:sz w:val="28"/>
          <w:szCs w:val="28"/>
          <w:lang w:val="en-US" w:eastAsia="zh-CN" w:bidi="ar-SA"/>
        </w:rPr>
      </w:pPr>
      <w:r>
        <w:rPr>
          <w:rFonts w:hint="eastAsia" w:cs="仿宋"/>
          <w:color w:val="auto"/>
          <w:kern w:val="2"/>
          <w:sz w:val="28"/>
          <w:szCs w:val="28"/>
          <w:lang w:val="en-US" w:eastAsia="zh-CN" w:bidi="ar-SA"/>
        </w:rPr>
        <w:t>（6）</w:t>
      </w:r>
      <w:r>
        <w:rPr>
          <w:rFonts w:hint="eastAsia" w:ascii="仿宋" w:hAnsi="仿宋" w:eastAsia="仿宋" w:cs="仿宋"/>
          <w:color w:val="auto"/>
          <w:kern w:val="2"/>
          <w:sz w:val="28"/>
          <w:szCs w:val="28"/>
          <w:lang w:val="en-US" w:eastAsia="zh-CN" w:bidi="ar-SA"/>
        </w:rPr>
        <w:t>能够通过竞赛前发布的竞赛设备列表、配套技术文档、赛项规程和公开赛题等信息，分析、查找技术资料；能够根据临场20%竞赛要求变化，结合技术原理，参考设备技术文档进行现场任务解决，检验参赛团队整体的文档理解、项目执行、职业素养、应用价值、团队合作、创新创意等各项综合专业能力。</w:t>
      </w:r>
    </w:p>
    <w:p w14:paraId="2D5AD638">
      <w:pPr>
        <w:pStyle w:val="47"/>
        <w:adjustRightInd w:val="0"/>
        <w:snapToGrid w:val="0"/>
        <w:ind w:left="566" w:leftChars="202" w:firstLine="0" w:firstLineChars="0"/>
        <w:rPr>
          <w:rFonts w:hint="eastAsia" w:ascii="仿宋" w:hAnsi="仿宋" w:eastAsia="仿宋" w:cs="仿宋"/>
          <w:color w:val="auto"/>
        </w:rPr>
      </w:pPr>
      <w:r>
        <w:rPr>
          <w:rFonts w:hint="eastAsia" w:cs="仿宋"/>
          <w:color w:val="auto"/>
          <w:kern w:val="2"/>
          <w:sz w:val="28"/>
          <w:szCs w:val="28"/>
          <w:lang w:val="en-US" w:eastAsia="zh-CN" w:bidi="ar-SA"/>
        </w:rPr>
        <w:t>（7）</w:t>
      </w:r>
      <w:r>
        <w:rPr>
          <w:rFonts w:hint="eastAsia" w:ascii="仿宋" w:hAnsi="仿宋" w:eastAsia="仿宋" w:cs="仿宋"/>
          <w:color w:val="auto"/>
        </w:rPr>
        <w:t>竞赛模块、分值权重和时间分布</w:t>
      </w:r>
    </w:p>
    <w:tbl>
      <w:tblPr>
        <w:tblStyle w:val="23"/>
        <w:tblW w:w="851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24"/>
        <w:gridCol w:w="5404"/>
        <w:gridCol w:w="1134"/>
        <w:gridCol w:w="848"/>
      </w:tblGrid>
      <w:tr w14:paraId="1EA471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24" w:type="dxa"/>
            <w:tcBorders>
              <w:top w:val="single" w:color="auto" w:sz="8" w:space="0"/>
              <w:left w:val="single" w:color="auto" w:sz="8" w:space="0"/>
              <w:bottom w:val="single" w:color="auto" w:sz="4" w:space="0"/>
              <w:right w:val="single" w:color="auto" w:sz="4" w:space="0"/>
            </w:tcBorders>
            <w:noWrap w:val="0"/>
            <w:vAlign w:val="center"/>
          </w:tcPr>
          <w:p w14:paraId="76030A44">
            <w:pPr>
              <w:pStyle w:val="46"/>
              <w:spacing w:line="360" w:lineRule="auto"/>
              <w:jc w:val="center"/>
              <w:rPr>
                <w:rFonts w:hint="eastAsia" w:ascii="仿宋" w:hAnsi="仿宋" w:eastAsia="仿宋" w:cs="仿宋"/>
                <w:b/>
                <w:color w:val="auto"/>
                <w:kern w:val="0"/>
              </w:rPr>
            </w:pPr>
            <w:r>
              <w:rPr>
                <w:rFonts w:hint="eastAsia" w:ascii="仿宋" w:hAnsi="仿宋" w:eastAsia="仿宋" w:cs="仿宋"/>
                <w:b/>
                <w:color w:val="auto"/>
                <w:kern w:val="0"/>
              </w:rPr>
              <w:t>模块序号</w:t>
            </w:r>
          </w:p>
        </w:tc>
        <w:tc>
          <w:tcPr>
            <w:tcW w:w="5404" w:type="dxa"/>
            <w:tcBorders>
              <w:top w:val="single" w:color="auto" w:sz="8" w:space="0"/>
              <w:left w:val="single" w:color="auto" w:sz="4" w:space="0"/>
              <w:bottom w:val="single" w:color="auto" w:sz="4" w:space="0"/>
              <w:right w:val="single" w:color="auto" w:sz="4" w:space="0"/>
            </w:tcBorders>
            <w:noWrap w:val="0"/>
            <w:vAlign w:val="center"/>
          </w:tcPr>
          <w:p w14:paraId="2D0B4CC2">
            <w:pPr>
              <w:pStyle w:val="46"/>
              <w:spacing w:line="360" w:lineRule="auto"/>
              <w:jc w:val="center"/>
              <w:rPr>
                <w:rFonts w:hint="eastAsia" w:ascii="仿宋" w:hAnsi="仿宋" w:eastAsia="仿宋" w:cs="仿宋"/>
                <w:b/>
                <w:color w:val="auto"/>
                <w:kern w:val="0"/>
              </w:rPr>
            </w:pPr>
            <w:r>
              <w:rPr>
                <w:rFonts w:hint="eastAsia" w:ascii="仿宋" w:hAnsi="仿宋" w:eastAsia="仿宋" w:cs="仿宋"/>
                <w:b/>
                <w:color w:val="auto"/>
                <w:kern w:val="0"/>
              </w:rPr>
              <w:t>主要内容</w:t>
            </w:r>
          </w:p>
        </w:tc>
        <w:tc>
          <w:tcPr>
            <w:tcW w:w="1134" w:type="dxa"/>
            <w:tcBorders>
              <w:top w:val="single" w:color="auto" w:sz="8" w:space="0"/>
              <w:left w:val="single" w:color="auto" w:sz="4" w:space="0"/>
              <w:bottom w:val="single" w:color="auto" w:sz="4" w:space="0"/>
              <w:right w:val="single" w:color="auto" w:sz="4" w:space="0"/>
            </w:tcBorders>
            <w:noWrap w:val="0"/>
            <w:vAlign w:val="center"/>
          </w:tcPr>
          <w:p w14:paraId="7F28055E">
            <w:pPr>
              <w:pStyle w:val="46"/>
              <w:spacing w:line="360" w:lineRule="auto"/>
              <w:jc w:val="center"/>
              <w:rPr>
                <w:rFonts w:hint="eastAsia" w:ascii="仿宋" w:hAnsi="仿宋" w:eastAsia="仿宋" w:cs="仿宋"/>
                <w:b/>
                <w:color w:val="auto"/>
                <w:kern w:val="0"/>
              </w:rPr>
            </w:pPr>
            <w:r>
              <w:rPr>
                <w:rFonts w:hint="eastAsia" w:ascii="仿宋" w:hAnsi="仿宋" w:eastAsia="仿宋" w:cs="仿宋"/>
                <w:b/>
                <w:color w:val="auto"/>
                <w:kern w:val="0"/>
              </w:rPr>
              <w:t>竞赛时长</w:t>
            </w:r>
          </w:p>
        </w:tc>
        <w:tc>
          <w:tcPr>
            <w:tcW w:w="848" w:type="dxa"/>
            <w:tcBorders>
              <w:top w:val="single" w:color="auto" w:sz="8" w:space="0"/>
              <w:left w:val="single" w:color="auto" w:sz="4" w:space="0"/>
              <w:bottom w:val="single" w:color="auto" w:sz="4" w:space="0"/>
              <w:right w:val="single" w:color="auto" w:sz="8" w:space="0"/>
            </w:tcBorders>
            <w:noWrap w:val="0"/>
            <w:vAlign w:val="center"/>
          </w:tcPr>
          <w:p w14:paraId="4F49C137">
            <w:pPr>
              <w:pStyle w:val="46"/>
              <w:spacing w:line="360" w:lineRule="auto"/>
              <w:jc w:val="center"/>
              <w:rPr>
                <w:rFonts w:hint="eastAsia" w:ascii="仿宋" w:hAnsi="仿宋" w:eastAsia="仿宋" w:cs="仿宋"/>
                <w:b/>
                <w:color w:val="auto"/>
                <w:kern w:val="0"/>
              </w:rPr>
            </w:pPr>
            <w:r>
              <w:rPr>
                <w:rFonts w:hint="eastAsia" w:ascii="仿宋" w:hAnsi="仿宋" w:eastAsia="仿宋" w:cs="仿宋"/>
                <w:b/>
                <w:color w:val="auto"/>
                <w:kern w:val="0"/>
              </w:rPr>
              <w:t>分值</w:t>
            </w:r>
          </w:p>
        </w:tc>
      </w:tr>
      <w:tr w14:paraId="7A054E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24" w:type="dxa"/>
            <w:tcBorders>
              <w:top w:val="single" w:color="auto" w:sz="4" w:space="0"/>
              <w:left w:val="single" w:color="auto" w:sz="8" w:space="0"/>
              <w:bottom w:val="single" w:color="auto" w:sz="4" w:space="0"/>
              <w:right w:val="single" w:color="auto" w:sz="4" w:space="0"/>
            </w:tcBorders>
            <w:noWrap w:val="0"/>
            <w:vAlign w:val="center"/>
          </w:tcPr>
          <w:p w14:paraId="1A89E68C">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模块一</w:t>
            </w:r>
          </w:p>
        </w:tc>
        <w:tc>
          <w:tcPr>
            <w:tcW w:w="5404" w:type="dxa"/>
            <w:tcBorders>
              <w:top w:val="single" w:color="auto" w:sz="4" w:space="0"/>
              <w:left w:val="single" w:color="auto" w:sz="4" w:space="0"/>
              <w:bottom w:val="single" w:color="auto" w:sz="4" w:space="0"/>
              <w:right w:val="single" w:color="auto" w:sz="4" w:space="0"/>
            </w:tcBorders>
            <w:noWrap w:val="0"/>
            <w:vAlign w:val="center"/>
          </w:tcPr>
          <w:p w14:paraId="051EB0F9">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网络平台搭建与设备安全防护</w:t>
            </w:r>
          </w:p>
        </w:tc>
        <w:tc>
          <w:tcPr>
            <w:tcW w:w="1134" w:type="dxa"/>
            <w:vMerge w:val="restart"/>
            <w:tcBorders>
              <w:top w:val="single" w:color="auto" w:sz="4" w:space="0"/>
              <w:left w:val="single" w:color="auto" w:sz="4" w:space="0"/>
              <w:right w:val="single" w:color="auto" w:sz="4" w:space="0"/>
            </w:tcBorders>
            <w:noWrap w:val="0"/>
            <w:vAlign w:val="center"/>
          </w:tcPr>
          <w:p w14:paraId="1915B0BF">
            <w:pPr>
              <w:autoSpaceDE w:val="0"/>
              <w:autoSpaceDN w:val="0"/>
              <w:adjustRightInd w:val="0"/>
              <w:spacing w:line="360" w:lineRule="auto"/>
              <w:jc w:val="center"/>
              <w:rPr>
                <w:rFonts w:hint="default" w:ascii="仿宋" w:hAnsi="仿宋" w:eastAsia="仿宋" w:cs="仿宋"/>
                <w:color w:val="auto"/>
                <w:kern w:val="0"/>
                <w:sz w:val="24"/>
                <w:szCs w:val="24"/>
                <w:lang w:val="en-US" w:eastAsia="zh-CN"/>
              </w:rPr>
            </w:pPr>
            <w:r>
              <w:rPr>
                <w:rFonts w:hint="eastAsia" w:cs="仿宋"/>
                <w:color w:val="auto"/>
                <w:kern w:val="0"/>
                <w:sz w:val="24"/>
                <w:szCs w:val="24"/>
                <w:lang w:val="en-US" w:eastAsia="zh-CN"/>
              </w:rPr>
              <w:t>4小时</w:t>
            </w:r>
          </w:p>
        </w:tc>
        <w:tc>
          <w:tcPr>
            <w:tcW w:w="848" w:type="dxa"/>
            <w:tcBorders>
              <w:top w:val="single" w:color="auto" w:sz="4" w:space="0"/>
              <w:left w:val="single" w:color="auto" w:sz="4" w:space="0"/>
              <w:bottom w:val="single" w:color="auto" w:sz="4" w:space="0"/>
              <w:right w:val="single" w:color="auto" w:sz="8" w:space="0"/>
            </w:tcBorders>
            <w:noWrap w:val="0"/>
            <w:vAlign w:val="center"/>
          </w:tcPr>
          <w:p w14:paraId="79F24A22">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25</w:t>
            </w:r>
            <w:r>
              <w:rPr>
                <w:rFonts w:hint="eastAsia" w:ascii="仿宋" w:hAnsi="仿宋" w:eastAsia="仿宋" w:cs="仿宋"/>
                <w:color w:val="auto"/>
                <w:kern w:val="0"/>
                <w:sz w:val="24"/>
                <w:szCs w:val="24"/>
              </w:rPr>
              <w:t>0</w:t>
            </w:r>
          </w:p>
        </w:tc>
      </w:tr>
      <w:tr w14:paraId="49F214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24" w:type="dxa"/>
            <w:tcBorders>
              <w:top w:val="single" w:color="auto" w:sz="4" w:space="0"/>
              <w:left w:val="single" w:color="auto" w:sz="8" w:space="0"/>
              <w:bottom w:val="single" w:color="auto" w:sz="4" w:space="0"/>
              <w:right w:val="single" w:color="auto" w:sz="4" w:space="0"/>
            </w:tcBorders>
            <w:noWrap w:val="0"/>
            <w:vAlign w:val="center"/>
          </w:tcPr>
          <w:p w14:paraId="24F2778E">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模块二</w:t>
            </w:r>
          </w:p>
        </w:tc>
        <w:tc>
          <w:tcPr>
            <w:tcW w:w="5404" w:type="dxa"/>
            <w:tcBorders>
              <w:top w:val="single" w:color="auto" w:sz="4" w:space="0"/>
              <w:left w:val="single" w:color="auto" w:sz="4" w:space="0"/>
              <w:bottom w:val="single" w:color="auto" w:sz="4" w:space="0"/>
              <w:right w:val="single" w:color="auto" w:sz="4" w:space="0"/>
            </w:tcBorders>
            <w:noWrap w:val="0"/>
            <w:vAlign w:val="center"/>
          </w:tcPr>
          <w:p w14:paraId="1EC94376">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网络安全事件响应、数字取证调查、应用程序安全</w:t>
            </w:r>
          </w:p>
        </w:tc>
        <w:tc>
          <w:tcPr>
            <w:tcW w:w="1134" w:type="dxa"/>
            <w:vMerge w:val="continue"/>
            <w:tcBorders>
              <w:left w:val="single" w:color="auto" w:sz="4" w:space="0"/>
              <w:right w:val="single" w:color="auto" w:sz="4" w:space="0"/>
            </w:tcBorders>
            <w:noWrap w:val="0"/>
            <w:vAlign w:val="center"/>
          </w:tcPr>
          <w:p w14:paraId="2868BD58">
            <w:pPr>
              <w:autoSpaceDE w:val="0"/>
              <w:autoSpaceDN w:val="0"/>
              <w:adjustRightInd w:val="0"/>
              <w:spacing w:line="360" w:lineRule="auto"/>
              <w:jc w:val="center"/>
              <w:rPr>
                <w:rFonts w:hint="eastAsia" w:ascii="仿宋" w:hAnsi="仿宋" w:eastAsia="仿宋" w:cs="仿宋"/>
                <w:color w:val="auto"/>
                <w:kern w:val="0"/>
                <w:sz w:val="24"/>
                <w:szCs w:val="24"/>
              </w:rPr>
            </w:pPr>
          </w:p>
        </w:tc>
        <w:tc>
          <w:tcPr>
            <w:tcW w:w="848" w:type="dxa"/>
            <w:tcBorders>
              <w:top w:val="single" w:color="auto" w:sz="4" w:space="0"/>
              <w:left w:val="single" w:color="auto" w:sz="4" w:space="0"/>
              <w:bottom w:val="single" w:color="auto" w:sz="4" w:space="0"/>
              <w:right w:val="single" w:color="auto" w:sz="8" w:space="0"/>
            </w:tcBorders>
            <w:noWrap w:val="0"/>
            <w:vAlign w:val="center"/>
          </w:tcPr>
          <w:p w14:paraId="7B68C366">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25</w:t>
            </w:r>
            <w:r>
              <w:rPr>
                <w:rFonts w:hint="eastAsia" w:ascii="仿宋" w:hAnsi="仿宋" w:eastAsia="仿宋" w:cs="仿宋"/>
                <w:color w:val="auto"/>
                <w:kern w:val="0"/>
                <w:sz w:val="24"/>
                <w:szCs w:val="24"/>
              </w:rPr>
              <w:t>0</w:t>
            </w:r>
          </w:p>
        </w:tc>
      </w:tr>
      <w:tr w14:paraId="5636C3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24" w:type="dxa"/>
            <w:tcBorders>
              <w:top w:val="single" w:color="auto" w:sz="4" w:space="0"/>
              <w:left w:val="single" w:color="auto" w:sz="8" w:space="0"/>
              <w:bottom w:val="single" w:color="auto" w:sz="4" w:space="0"/>
              <w:right w:val="single" w:color="auto" w:sz="4" w:space="0"/>
            </w:tcBorders>
            <w:noWrap w:val="0"/>
            <w:vAlign w:val="center"/>
          </w:tcPr>
          <w:p w14:paraId="48B1ED9F">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模块三</w:t>
            </w:r>
          </w:p>
        </w:tc>
        <w:tc>
          <w:tcPr>
            <w:tcW w:w="5404" w:type="dxa"/>
            <w:tcBorders>
              <w:top w:val="single" w:color="auto" w:sz="4" w:space="0"/>
              <w:left w:val="single" w:color="auto" w:sz="4" w:space="0"/>
              <w:bottom w:val="single" w:color="auto" w:sz="4" w:space="0"/>
              <w:right w:val="single" w:color="auto" w:sz="4" w:space="0"/>
            </w:tcBorders>
            <w:noWrap w:val="0"/>
            <w:vAlign w:val="center"/>
          </w:tcPr>
          <w:p w14:paraId="0A585442">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网络安全渗透、理论技能与职业素养</w:t>
            </w:r>
          </w:p>
        </w:tc>
        <w:tc>
          <w:tcPr>
            <w:tcW w:w="1134" w:type="dxa"/>
            <w:vMerge w:val="continue"/>
            <w:tcBorders>
              <w:left w:val="single" w:color="auto" w:sz="4" w:space="0"/>
              <w:bottom w:val="single" w:color="auto" w:sz="4" w:space="0"/>
              <w:right w:val="single" w:color="auto" w:sz="4" w:space="0"/>
            </w:tcBorders>
            <w:noWrap w:val="0"/>
            <w:vAlign w:val="center"/>
          </w:tcPr>
          <w:p w14:paraId="51DDA36D">
            <w:pPr>
              <w:autoSpaceDE w:val="0"/>
              <w:autoSpaceDN w:val="0"/>
              <w:adjustRightInd w:val="0"/>
              <w:spacing w:line="360" w:lineRule="auto"/>
              <w:jc w:val="center"/>
              <w:rPr>
                <w:rFonts w:hint="eastAsia" w:ascii="仿宋" w:hAnsi="仿宋" w:eastAsia="仿宋" w:cs="仿宋"/>
                <w:color w:val="auto"/>
                <w:kern w:val="0"/>
                <w:sz w:val="24"/>
                <w:szCs w:val="24"/>
              </w:rPr>
            </w:pPr>
          </w:p>
        </w:tc>
        <w:tc>
          <w:tcPr>
            <w:tcW w:w="848" w:type="dxa"/>
            <w:tcBorders>
              <w:top w:val="single" w:color="auto" w:sz="4" w:space="0"/>
              <w:left w:val="single" w:color="auto" w:sz="4" w:space="0"/>
              <w:bottom w:val="single" w:color="auto" w:sz="4" w:space="0"/>
              <w:right w:val="single" w:color="auto" w:sz="8" w:space="0"/>
            </w:tcBorders>
            <w:noWrap w:val="0"/>
            <w:vAlign w:val="center"/>
          </w:tcPr>
          <w:p w14:paraId="68C485EE">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3</w:t>
            </w:r>
            <w:r>
              <w:rPr>
                <w:rFonts w:hint="eastAsia" w:ascii="仿宋" w:hAnsi="仿宋" w:eastAsia="仿宋" w:cs="仿宋"/>
                <w:color w:val="auto"/>
                <w:kern w:val="0"/>
                <w:sz w:val="24"/>
                <w:szCs w:val="24"/>
              </w:rPr>
              <w:t>00</w:t>
            </w:r>
          </w:p>
        </w:tc>
      </w:tr>
      <w:tr w14:paraId="7E626A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24" w:type="dxa"/>
            <w:tcBorders>
              <w:top w:val="single" w:color="auto" w:sz="4" w:space="0"/>
              <w:left w:val="single" w:color="auto" w:sz="8" w:space="0"/>
              <w:bottom w:val="single" w:color="auto" w:sz="8" w:space="0"/>
              <w:right w:val="single" w:color="auto" w:sz="4" w:space="0"/>
            </w:tcBorders>
            <w:noWrap w:val="0"/>
            <w:vAlign w:val="center"/>
          </w:tcPr>
          <w:p w14:paraId="1D0B29A6">
            <w:pPr>
              <w:spacing w:line="360" w:lineRule="auto"/>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sz w:val="24"/>
                <w:szCs w:val="24"/>
                <w:lang w:val="en-US" w:eastAsia="zh-CN"/>
              </w:rPr>
              <w:t>模块四</w:t>
            </w:r>
          </w:p>
        </w:tc>
        <w:tc>
          <w:tcPr>
            <w:tcW w:w="5404" w:type="dxa"/>
            <w:tcBorders>
              <w:top w:val="single" w:color="auto" w:sz="4" w:space="0"/>
              <w:left w:val="single" w:color="auto" w:sz="4" w:space="0"/>
              <w:bottom w:val="single" w:color="auto" w:sz="8" w:space="0"/>
              <w:right w:val="single" w:color="auto" w:sz="4" w:space="0"/>
            </w:tcBorders>
            <w:noWrap w:val="0"/>
            <w:vAlign w:val="center"/>
          </w:tcPr>
          <w:p w14:paraId="137BB75B">
            <w:pPr>
              <w:spacing w:line="360" w:lineRule="auto"/>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sz w:val="24"/>
                <w:szCs w:val="24"/>
              </w:rPr>
              <w:t>综合展示</w:t>
            </w:r>
            <w:r>
              <w:rPr>
                <w:rFonts w:hint="eastAsia" w:cs="仿宋"/>
                <w:color w:val="auto"/>
                <w:sz w:val="24"/>
                <w:szCs w:val="24"/>
                <w:lang w:eastAsia="zh-CN"/>
              </w:rPr>
              <w:t>（</w:t>
            </w:r>
            <w:r>
              <w:rPr>
                <w:rFonts w:hint="eastAsia" w:ascii="仿宋" w:hAnsi="仿宋" w:eastAsia="仿宋" w:cs="仿宋"/>
                <w:color w:val="auto"/>
                <w:sz w:val="24"/>
                <w:szCs w:val="24"/>
              </w:rPr>
              <w:t>技能水平、职业素养、团队合作、应用价值、创新创意</w:t>
            </w:r>
            <w:r>
              <w:rPr>
                <w:rFonts w:hint="eastAsia" w:cs="仿宋"/>
                <w:color w:val="auto"/>
                <w:sz w:val="24"/>
                <w:szCs w:val="24"/>
                <w:lang w:eastAsia="zh-CN"/>
              </w:rPr>
              <w:t>）</w:t>
            </w:r>
          </w:p>
        </w:tc>
        <w:tc>
          <w:tcPr>
            <w:tcW w:w="1134" w:type="dxa"/>
            <w:tcBorders>
              <w:top w:val="single" w:color="auto" w:sz="4" w:space="0"/>
              <w:left w:val="single" w:color="auto" w:sz="4" w:space="0"/>
              <w:bottom w:val="single" w:color="auto" w:sz="8" w:space="0"/>
              <w:right w:val="single" w:color="auto" w:sz="4" w:space="0"/>
            </w:tcBorders>
            <w:noWrap w:val="0"/>
            <w:vAlign w:val="center"/>
          </w:tcPr>
          <w:p w14:paraId="2B2B6D11">
            <w:pPr>
              <w:spacing w:line="360" w:lineRule="auto"/>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sz w:val="24"/>
                <w:szCs w:val="24"/>
                <w:lang w:val="en-US" w:eastAsia="zh-CN"/>
              </w:rPr>
              <w:t>10分钟</w:t>
            </w:r>
          </w:p>
        </w:tc>
        <w:tc>
          <w:tcPr>
            <w:tcW w:w="848" w:type="dxa"/>
            <w:tcBorders>
              <w:top w:val="single" w:color="auto" w:sz="4" w:space="0"/>
              <w:left w:val="single" w:color="auto" w:sz="4" w:space="0"/>
              <w:bottom w:val="single" w:color="auto" w:sz="8" w:space="0"/>
              <w:right w:val="single" w:color="auto" w:sz="8" w:space="0"/>
            </w:tcBorders>
            <w:noWrap w:val="0"/>
            <w:vAlign w:val="center"/>
          </w:tcPr>
          <w:p w14:paraId="44111200">
            <w:pPr>
              <w:spacing w:line="360" w:lineRule="auto"/>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sz w:val="24"/>
                <w:szCs w:val="24"/>
                <w:lang w:val="en-US" w:eastAsia="zh-CN"/>
              </w:rPr>
              <w:t>200</w:t>
            </w:r>
          </w:p>
        </w:tc>
      </w:tr>
    </w:tbl>
    <w:p w14:paraId="18008536">
      <w:pPr>
        <w:snapToGrid w:val="0"/>
        <w:spacing w:line="560" w:lineRule="exact"/>
        <w:ind w:firstLine="560" w:firstLineChars="200"/>
        <w:rPr>
          <w:rFonts w:hint="default" w:ascii="仿宋" w:hAnsi="仿宋" w:eastAsia="仿宋" w:cs="仿宋"/>
          <w:b w:val="0"/>
          <w:color w:val="auto"/>
          <w:kern w:val="2"/>
          <w:sz w:val="28"/>
          <w:szCs w:val="30"/>
          <w:lang w:val="en-US" w:eastAsia="zh-CN" w:bidi="ar-SA"/>
        </w:rPr>
      </w:pPr>
      <w:r>
        <w:rPr>
          <w:rFonts w:hint="eastAsia" w:cs="仿宋"/>
          <w:b w:val="0"/>
          <w:color w:val="auto"/>
          <w:kern w:val="2"/>
          <w:sz w:val="28"/>
          <w:szCs w:val="30"/>
          <w:lang w:val="en-US" w:eastAsia="zh-CN" w:bidi="ar-SA"/>
        </w:rPr>
        <w:t>（8）模块四要求</w:t>
      </w:r>
    </w:p>
    <w:p w14:paraId="7CC0EF4D">
      <w:pPr>
        <w:snapToGrid w:val="0"/>
        <w:spacing w:line="560" w:lineRule="exact"/>
        <w:ind w:firstLine="560" w:firstLineChars="200"/>
        <w:rPr>
          <w:rFonts w:hint="eastAsia" w:cs="仿宋"/>
          <w:b w:val="0"/>
          <w:color w:val="auto"/>
          <w:kern w:val="2"/>
          <w:sz w:val="28"/>
          <w:szCs w:val="30"/>
          <w:lang w:val="en-US" w:eastAsia="zh-CN" w:bidi="ar-SA"/>
        </w:rPr>
      </w:pPr>
      <w:r>
        <w:rPr>
          <w:rFonts w:hint="eastAsia" w:ascii="仿宋" w:hAnsi="仿宋" w:eastAsia="仿宋" w:cs="仿宋"/>
          <w:b w:val="0"/>
          <w:color w:val="auto"/>
          <w:kern w:val="2"/>
          <w:sz w:val="28"/>
          <w:szCs w:val="30"/>
          <w:lang w:val="en-US" w:eastAsia="zh-CN" w:bidi="ar-SA"/>
        </w:rPr>
        <w:t>模块四</w:t>
      </w:r>
      <w:r>
        <w:rPr>
          <w:rFonts w:hint="eastAsia" w:cs="仿宋"/>
          <w:b w:val="0"/>
          <w:color w:val="auto"/>
          <w:kern w:val="2"/>
          <w:sz w:val="28"/>
          <w:szCs w:val="30"/>
          <w:lang w:val="en-US" w:eastAsia="zh-CN" w:bidi="ar-SA"/>
        </w:rPr>
        <w:t>采用</w:t>
      </w:r>
      <w:r>
        <w:rPr>
          <w:rFonts w:hint="eastAsia" w:ascii="仿宋" w:hAnsi="仿宋" w:eastAsia="仿宋" w:cs="仿宋"/>
          <w:b w:val="0"/>
          <w:color w:val="auto"/>
          <w:kern w:val="2"/>
          <w:sz w:val="28"/>
          <w:szCs w:val="30"/>
          <w:lang w:val="en-US" w:eastAsia="zh-CN" w:bidi="ar-SA"/>
        </w:rPr>
        <w:t>综合展示，参赛</w:t>
      </w:r>
      <w:r>
        <w:rPr>
          <w:rFonts w:hint="eastAsia" w:cs="仿宋"/>
          <w:b w:val="0"/>
          <w:color w:val="auto"/>
          <w:kern w:val="2"/>
          <w:sz w:val="28"/>
          <w:szCs w:val="30"/>
          <w:lang w:val="en-US" w:eastAsia="zh-CN" w:bidi="ar-SA"/>
        </w:rPr>
        <w:t>团队</w:t>
      </w:r>
      <w:r>
        <w:rPr>
          <w:rFonts w:hint="eastAsia" w:cs="仿宋"/>
          <w:b/>
          <w:bCs/>
          <w:color w:val="auto"/>
          <w:kern w:val="2"/>
          <w:sz w:val="28"/>
          <w:szCs w:val="30"/>
          <w:lang w:val="en-US" w:eastAsia="zh-CN" w:bidi="ar-SA"/>
        </w:rPr>
        <w:t>需</w:t>
      </w:r>
      <w:r>
        <w:rPr>
          <w:rFonts w:hint="eastAsia" w:ascii="仿宋" w:hAnsi="仿宋" w:eastAsia="仿宋" w:cs="仿宋"/>
          <w:b/>
          <w:bCs/>
          <w:color w:val="auto"/>
          <w:kern w:val="2"/>
          <w:sz w:val="28"/>
          <w:szCs w:val="30"/>
          <w:lang w:val="en-US" w:eastAsia="zh-CN" w:bidi="ar-SA"/>
        </w:rPr>
        <w:t>在</w:t>
      </w:r>
      <w:r>
        <w:rPr>
          <w:rFonts w:hint="eastAsia" w:cs="仿宋"/>
          <w:b/>
          <w:bCs/>
          <w:color w:val="auto"/>
          <w:kern w:val="2"/>
          <w:sz w:val="28"/>
          <w:szCs w:val="30"/>
          <w:lang w:val="en-US" w:eastAsia="zh-CN" w:bidi="ar-SA"/>
        </w:rPr>
        <w:t>模块一至模块三比赛过程中，根据实际比赛内容或技能点，完成综合展示材料的制作（如PPT）</w:t>
      </w:r>
      <w:r>
        <w:rPr>
          <w:rFonts w:hint="eastAsia" w:cs="仿宋"/>
          <w:b w:val="0"/>
          <w:color w:val="auto"/>
          <w:kern w:val="2"/>
          <w:sz w:val="28"/>
          <w:szCs w:val="30"/>
          <w:lang w:val="en-US" w:eastAsia="zh-CN" w:bidi="ar-SA"/>
        </w:rPr>
        <w:t>，展示内容需体现完整性、创新性、技术技能水平、应用价值、团队合作和职业素养等要素。</w:t>
      </w:r>
    </w:p>
    <w:p w14:paraId="3F5C56A3">
      <w:pPr>
        <w:snapToGrid w:val="0"/>
        <w:spacing w:line="560" w:lineRule="exact"/>
        <w:ind w:firstLine="560" w:firstLineChars="200"/>
        <w:rPr>
          <w:rFonts w:hint="eastAsia" w:ascii="仿宋" w:hAnsi="仿宋" w:eastAsia="仿宋" w:cs="仿宋"/>
          <w:b w:val="0"/>
          <w:color w:val="auto"/>
          <w:kern w:val="2"/>
          <w:sz w:val="28"/>
          <w:szCs w:val="30"/>
          <w:lang w:val="en-US" w:eastAsia="zh-CN" w:bidi="ar-SA"/>
        </w:rPr>
      </w:pPr>
      <w:r>
        <w:rPr>
          <w:rFonts w:hint="eastAsia" w:ascii="仿宋" w:hAnsi="仿宋" w:eastAsia="仿宋" w:cs="仿宋"/>
          <w:b w:val="0"/>
          <w:color w:val="auto"/>
          <w:kern w:val="2"/>
          <w:sz w:val="28"/>
          <w:szCs w:val="30"/>
          <w:lang w:val="en-US" w:eastAsia="zh-CN" w:bidi="ar-SA"/>
        </w:rPr>
        <w:t>参赛</w:t>
      </w:r>
      <w:r>
        <w:rPr>
          <w:rFonts w:hint="eastAsia" w:cs="仿宋"/>
          <w:b w:val="0"/>
          <w:color w:val="auto"/>
          <w:kern w:val="2"/>
          <w:sz w:val="28"/>
          <w:szCs w:val="30"/>
          <w:lang w:val="en-US" w:eastAsia="zh-CN" w:bidi="ar-SA"/>
        </w:rPr>
        <w:t>团队</w:t>
      </w:r>
      <w:r>
        <w:rPr>
          <w:rFonts w:hint="eastAsia" w:ascii="仿宋" w:hAnsi="仿宋" w:eastAsia="仿宋" w:cs="仿宋"/>
          <w:b w:val="0"/>
          <w:color w:val="auto"/>
          <w:kern w:val="2"/>
          <w:sz w:val="28"/>
          <w:szCs w:val="30"/>
          <w:lang w:val="en-US" w:eastAsia="zh-CN" w:bidi="ar-SA"/>
        </w:rPr>
        <w:t>以现场展示的方式进行</w:t>
      </w:r>
      <w:r>
        <w:rPr>
          <w:rFonts w:hint="eastAsia" w:cs="仿宋"/>
          <w:b w:val="0"/>
          <w:color w:val="auto"/>
          <w:kern w:val="2"/>
          <w:sz w:val="28"/>
          <w:szCs w:val="30"/>
          <w:lang w:val="en-US" w:eastAsia="zh-CN" w:bidi="ar-SA"/>
        </w:rPr>
        <w:t>，每队</w:t>
      </w:r>
      <w:r>
        <w:rPr>
          <w:rFonts w:hint="eastAsia" w:ascii="仿宋" w:hAnsi="仿宋" w:eastAsia="仿宋" w:cs="仿宋"/>
          <w:b w:val="0"/>
          <w:color w:val="auto"/>
          <w:kern w:val="2"/>
          <w:sz w:val="28"/>
          <w:szCs w:val="30"/>
          <w:lang w:val="en-US" w:eastAsia="zh-CN" w:bidi="ar-SA"/>
        </w:rPr>
        <w:t>展示时间不超过10分钟。</w:t>
      </w:r>
    </w:p>
    <w:p w14:paraId="45912FB2">
      <w:pPr>
        <w:snapToGrid w:val="0"/>
        <w:spacing w:line="560" w:lineRule="exact"/>
        <w:ind w:firstLine="560" w:firstLineChars="200"/>
        <w:rPr>
          <w:rFonts w:hint="default" w:ascii="仿宋" w:hAnsi="仿宋" w:eastAsia="仿宋" w:cs="仿宋"/>
          <w:b w:val="0"/>
          <w:bCs w:val="0"/>
          <w:color w:val="auto"/>
          <w:kern w:val="2"/>
          <w:sz w:val="28"/>
          <w:szCs w:val="30"/>
          <w:lang w:val="en-US" w:eastAsia="zh-CN" w:bidi="ar-SA"/>
        </w:rPr>
      </w:pPr>
      <w:r>
        <w:rPr>
          <w:rFonts w:hint="eastAsia" w:cs="仿宋"/>
          <w:b w:val="0"/>
          <w:bCs w:val="0"/>
          <w:color w:val="auto"/>
          <w:kern w:val="2"/>
          <w:sz w:val="28"/>
          <w:szCs w:val="30"/>
          <w:lang w:val="en-US" w:eastAsia="zh-CN" w:bidi="ar-SA"/>
        </w:rPr>
        <w:t>具体时间安排参见“五、竞赛流程——</w:t>
      </w:r>
      <w:r>
        <w:rPr>
          <w:rFonts w:hint="eastAsia" w:ascii="仿宋" w:hAnsi="仿宋" w:eastAsia="仿宋" w:cs="仿宋"/>
          <w:b w:val="0"/>
          <w:bCs w:val="0"/>
          <w:color w:val="auto"/>
          <w:szCs w:val="30"/>
        </w:rPr>
        <w:t>（二）竞赛时间表</w:t>
      </w:r>
      <w:r>
        <w:rPr>
          <w:rFonts w:hint="eastAsia" w:cs="仿宋"/>
          <w:b w:val="0"/>
          <w:bCs w:val="0"/>
          <w:color w:val="auto"/>
          <w:kern w:val="2"/>
          <w:sz w:val="28"/>
          <w:szCs w:val="30"/>
          <w:lang w:val="en-US" w:eastAsia="zh-CN" w:bidi="ar-SA"/>
        </w:rPr>
        <w:t>”。</w:t>
      </w:r>
    </w:p>
    <w:p w14:paraId="6C191030">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四、竞赛方式</w:t>
      </w:r>
    </w:p>
    <w:p w14:paraId="45001468">
      <w:pPr>
        <w:pStyle w:val="22"/>
        <w:ind w:firstLine="560" w:firstLineChars="200"/>
        <w:rPr>
          <w:rFonts w:hint="eastAsia" w:ascii="仿宋" w:hAnsi="仿宋" w:eastAsia="仿宋" w:cs="仿宋"/>
          <w:b w:val="0"/>
          <w:color w:val="auto"/>
          <w:kern w:val="2"/>
          <w:sz w:val="28"/>
          <w:szCs w:val="30"/>
          <w:lang w:val="en-US" w:eastAsia="zh-CN" w:bidi="ar-SA"/>
        </w:rPr>
      </w:pPr>
      <w:r>
        <w:rPr>
          <w:rFonts w:hint="eastAsia" w:ascii="仿宋" w:hAnsi="仿宋" w:eastAsia="仿宋" w:cs="仿宋"/>
          <w:b w:val="0"/>
          <w:color w:val="auto"/>
          <w:kern w:val="2"/>
          <w:sz w:val="28"/>
          <w:szCs w:val="30"/>
          <w:lang w:val="en-US" w:eastAsia="zh-CN" w:bidi="ar-SA"/>
        </w:rPr>
        <w:t>本赛项为团体赛，以院校为单位组队参赛，不得跨校组队。每支参赛队选手人数3人，各参赛队可配指导教师，每队限报2名。</w:t>
      </w:r>
    </w:p>
    <w:p w14:paraId="2D81866D">
      <w:pPr>
        <w:pStyle w:val="2"/>
        <w:spacing w:before="0" w:after="0"/>
        <w:ind w:firstLine="560" w:firstLineChars="200"/>
        <w:rPr>
          <w:rFonts w:hint="eastAsia" w:ascii="仿宋" w:hAnsi="仿宋" w:eastAsia="仿宋" w:cs="仿宋"/>
          <w:color w:val="auto"/>
        </w:rPr>
      </w:pPr>
      <w:r>
        <w:rPr>
          <w:rFonts w:hint="eastAsia" w:ascii="仿宋" w:hAnsi="仿宋" w:eastAsia="仿宋" w:cs="仿宋"/>
          <w:b w:val="0"/>
          <w:color w:val="auto"/>
          <w:kern w:val="2"/>
          <w:sz w:val="28"/>
          <w:szCs w:val="30"/>
          <w:lang w:val="en-US" w:eastAsia="zh-CN" w:bidi="ar-SA"/>
        </w:rPr>
        <w:br w:type="page"/>
      </w:r>
      <w:r>
        <w:rPr>
          <w:rFonts w:hint="eastAsia" w:ascii="仿宋" w:hAnsi="仿宋" w:eastAsia="仿宋" w:cs="仿宋"/>
          <w:color w:val="auto"/>
        </w:rPr>
        <w:t>五、竞赛流程</w:t>
      </w:r>
    </w:p>
    <w:p w14:paraId="5BB65E06">
      <w:pPr>
        <w:pStyle w:val="47"/>
        <w:numPr>
          <w:ilvl w:val="0"/>
          <w:numId w:val="1"/>
        </w:numPr>
        <w:adjustRightInd w:val="0"/>
        <w:snapToGrid w:val="0"/>
        <w:ind w:left="0" w:firstLine="567" w:firstLineChars="0"/>
        <w:rPr>
          <w:rFonts w:hint="eastAsia" w:ascii="仿宋" w:hAnsi="仿宋" w:eastAsia="仿宋" w:cs="仿宋"/>
          <w:bCs/>
          <w:color w:val="auto"/>
          <w:kern w:val="0"/>
        </w:rPr>
      </w:pPr>
      <w:r>
        <w:rPr>
          <w:rFonts w:hint="eastAsia" w:ascii="仿宋" w:hAnsi="仿宋" w:eastAsia="仿宋" w:cs="仿宋"/>
          <w:bCs/>
          <w:color w:val="auto"/>
          <w:kern w:val="28"/>
        </w:rPr>
        <w:t>竞赛流程图</w:t>
      </w:r>
    </w:p>
    <w:p w14:paraId="6247FDDD">
      <w:pPr>
        <w:adjustRightInd w:val="0"/>
        <w:snapToGrid w:val="0"/>
        <w:spacing w:line="240" w:lineRule="auto"/>
        <w:rPr>
          <w:rFonts w:hint="eastAsia" w:ascii="仿宋" w:hAnsi="仿宋" w:eastAsia="仿宋" w:cs="仿宋"/>
          <w:bCs/>
          <w:color w:val="auto"/>
          <w:kern w:val="0"/>
        </w:rPr>
      </w:pPr>
    </w:p>
    <w:p w14:paraId="1DB85CEA">
      <w:pPr>
        <w:adjustRightInd w:val="0"/>
        <w:snapToGrid w:val="0"/>
        <w:spacing w:line="240" w:lineRule="auto"/>
        <w:rPr>
          <w:rFonts w:hint="eastAsia" w:ascii="仿宋" w:hAnsi="仿宋" w:eastAsia="仿宋" w:cs="仿宋"/>
          <w:bCs/>
          <w:color w:val="auto"/>
          <w:kern w:val="0"/>
          <w:lang w:eastAsia="zh-CN"/>
        </w:rPr>
      </w:pPr>
      <w:r>
        <w:rPr>
          <w:rFonts w:hint="eastAsia" w:ascii="仿宋" w:hAnsi="仿宋" w:eastAsia="仿宋" w:cs="仿宋"/>
          <w:bCs/>
          <w:color w:val="auto"/>
          <w:kern w:val="0"/>
          <w:lang w:eastAsia="zh-CN"/>
        </w:rPr>
        <w:drawing>
          <wp:inline distT="0" distB="0" distL="114300" distR="114300">
            <wp:extent cx="4758055" cy="7576185"/>
            <wp:effectExtent l="0" t="0" r="12065" b="13335"/>
            <wp:docPr id="1"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图片1"/>
                    <pic:cNvPicPr>
                      <a:picLocks noChangeAspect="1"/>
                    </pic:cNvPicPr>
                  </pic:nvPicPr>
                  <pic:blipFill>
                    <a:blip r:embed="rId7"/>
                    <a:stretch>
                      <a:fillRect/>
                    </a:stretch>
                  </pic:blipFill>
                  <pic:spPr>
                    <a:xfrm>
                      <a:off x="0" y="0"/>
                      <a:ext cx="4758055" cy="7576185"/>
                    </a:xfrm>
                    <a:prstGeom prst="rect">
                      <a:avLst/>
                    </a:prstGeom>
                    <a:noFill/>
                    <a:ln>
                      <a:noFill/>
                    </a:ln>
                  </pic:spPr>
                </pic:pic>
              </a:graphicData>
            </a:graphic>
          </wp:inline>
        </w:drawing>
      </w:r>
    </w:p>
    <w:p w14:paraId="5C55E5B5">
      <w:pPr>
        <w:pStyle w:val="47"/>
        <w:adjustRightInd w:val="0"/>
        <w:snapToGrid w:val="0"/>
        <w:ind w:left="0" w:leftChars="0" w:firstLine="0" w:firstLineChars="0"/>
        <w:rPr>
          <w:rFonts w:hint="eastAsia" w:ascii="仿宋" w:hAnsi="仿宋" w:eastAsia="仿宋" w:cs="仿宋"/>
          <w:color w:val="auto"/>
          <w:szCs w:val="30"/>
        </w:rPr>
      </w:pPr>
      <w:r>
        <w:rPr>
          <w:rFonts w:hint="eastAsia" w:ascii="仿宋" w:hAnsi="仿宋" w:eastAsia="仿宋" w:cs="仿宋"/>
          <w:color w:val="auto"/>
          <w:szCs w:val="30"/>
        </w:rPr>
        <w:br w:type="page"/>
      </w:r>
      <w:r>
        <w:rPr>
          <w:rFonts w:hint="eastAsia" w:ascii="仿宋" w:hAnsi="仿宋" w:eastAsia="仿宋" w:cs="仿宋"/>
          <w:color w:val="auto"/>
          <w:szCs w:val="30"/>
        </w:rPr>
        <w:t>（二）竞赛时间表</w:t>
      </w:r>
    </w:p>
    <w:p w14:paraId="5A15AFDD">
      <w:pPr>
        <w:snapToGrid w:val="0"/>
        <w:ind w:firstLine="560" w:firstLineChars="200"/>
        <w:rPr>
          <w:rFonts w:hint="eastAsia" w:ascii="仿宋" w:hAnsi="仿宋" w:eastAsia="仿宋" w:cs="仿宋"/>
          <w:color w:val="auto"/>
          <w:szCs w:val="30"/>
        </w:rPr>
      </w:pPr>
      <w:r>
        <w:rPr>
          <w:rFonts w:hint="eastAsia" w:ascii="仿宋" w:hAnsi="仿宋" w:eastAsia="仿宋" w:cs="仿宋"/>
          <w:color w:val="auto"/>
          <w:szCs w:val="30"/>
        </w:rPr>
        <w:t>具体安排如下：</w:t>
      </w:r>
    </w:p>
    <w:p w14:paraId="2B295587">
      <w:pPr>
        <w:snapToGrid w:val="0"/>
        <w:ind w:firstLine="562" w:firstLineChars="200"/>
        <w:rPr>
          <w:rFonts w:hint="eastAsia" w:ascii="仿宋" w:hAnsi="仿宋" w:eastAsia="仿宋" w:cs="仿宋"/>
          <w:color w:val="auto"/>
          <w:szCs w:val="30"/>
        </w:rPr>
      </w:pPr>
      <w:r>
        <w:rPr>
          <w:rFonts w:hint="eastAsia" w:ascii="仿宋" w:hAnsi="仿宋" w:eastAsia="仿宋" w:cs="仿宋"/>
          <w:b/>
          <w:bCs/>
          <w:color w:val="auto"/>
          <w:szCs w:val="30"/>
        </w:rPr>
        <w:t>比赛场次根据报名队伍数量另行通知</w:t>
      </w:r>
      <w:r>
        <w:rPr>
          <w:rFonts w:hint="eastAsia" w:ascii="仿宋" w:hAnsi="仿宋" w:eastAsia="仿宋" w:cs="仿宋"/>
          <w:color w:val="auto"/>
          <w:szCs w:val="30"/>
        </w:rPr>
        <w:t>，赛项</w:t>
      </w:r>
      <w:r>
        <w:rPr>
          <w:rFonts w:hint="eastAsia" w:ascii="仿宋" w:hAnsi="仿宋" w:eastAsia="仿宋" w:cs="仿宋"/>
          <w:color w:val="auto"/>
          <w:szCs w:val="30"/>
          <w:lang w:val="en-US" w:eastAsia="zh-CN"/>
        </w:rPr>
        <w:t>模块一、模块二、模块三</w:t>
      </w:r>
      <w:r>
        <w:rPr>
          <w:rFonts w:hint="eastAsia" w:ascii="仿宋" w:hAnsi="仿宋" w:eastAsia="仿宋" w:cs="仿宋"/>
          <w:color w:val="auto"/>
          <w:szCs w:val="30"/>
        </w:rPr>
        <w:t>竞赛</w:t>
      </w:r>
      <w:r>
        <w:rPr>
          <w:rFonts w:hint="eastAsia" w:ascii="仿宋" w:hAnsi="仿宋" w:eastAsia="仿宋" w:cs="仿宋"/>
          <w:color w:val="auto"/>
          <w:szCs w:val="30"/>
          <w:lang w:val="en-US" w:eastAsia="zh-CN"/>
        </w:rPr>
        <w:t>总</w:t>
      </w:r>
      <w:r>
        <w:rPr>
          <w:rFonts w:hint="eastAsia" w:ascii="仿宋" w:hAnsi="仿宋" w:eastAsia="仿宋" w:cs="仿宋"/>
          <w:color w:val="auto"/>
          <w:szCs w:val="30"/>
        </w:rPr>
        <w:t>时间为</w:t>
      </w:r>
      <w:r>
        <w:rPr>
          <w:rFonts w:hint="eastAsia" w:cs="仿宋"/>
          <w:color w:val="auto"/>
          <w:szCs w:val="30"/>
          <w:lang w:val="en-US" w:eastAsia="zh-CN"/>
        </w:rPr>
        <w:t>4</w:t>
      </w:r>
      <w:r>
        <w:rPr>
          <w:rFonts w:hint="eastAsia" w:ascii="仿宋" w:hAnsi="仿宋" w:eastAsia="仿宋" w:cs="仿宋"/>
          <w:color w:val="auto"/>
          <w:szCs w:val="30"/>
        </w:rPr>
        <w:t>小时</w:t>
      </w:r>
      <w:r>
        <w:rPr>
          <w:rFonts w:hint="eastAsia" w:ascii="仿宋" w:hAnsi="仿宋" w:eastAsia="仿宋" w:cs="仿宋"/>
          <w:color w:val="auto"/>
          <w:szCs w:val="30"/>
          <w:lang w:eastAsia="zh-CN"/>
        </w:rPr>
        <w:t>，</w:t>
      </w:r>
      <w:r>
        <w:rPr>
          <w:rFonts w:hint="eastAsia" w:ascii="仿宋" w:hAnsi="仿宋" w:eastAsia="仿宋" w:cs="仿宋"/>
          <w:color w:val="auto"/>
          <w:szCs w:val="30"/>
        </w:rPr>
        <w:t>赛项</w:t>
      </w:r>
      <w:r>
        <w:rPr>
          <w:rFonts w:hint="eastAsia" w:ascii="仿宋" w:hAnsi="仿宋" w:eastAsia="仿宋" w:cs="仿宋"/>
          <w:color w:val="auto"/>
          <w:szCs w:val="30"/>
          <w:lang w:val="en-US" w:eastAsia="zh-CN"/>
        </w:rPr>
        <w:t>模块四每队限时10分钟现场展示</w:t>
      </w:r>
      <w:r>
        <w:rPr>
          <w:rFonts w:hint="eastAsia" w:ascii="仿宋" w:hAnsi="仿宋" w:eastAsia="仿宋" w:cs="仿宋"/>
          <w:color w:val="auto"/>
          <w:szCs w:val="30"/>
          <w:lang w:eastAsia="zh-CN"/>
        </w:rPr>
        <w:t>，</w:t>
      </w:r>
      <w:r>
        <w:rPr>
          <w:rFonts w:hint="eastAsia" w:ascii="仿宋" w:hAnsi="仿宋" w:eastAsia="仿宋" w:cs="仿宋"/>
          <w:color w:val="auto"/>
          <w:szCs w:val="30"/>
        </w:rPr>
        <w:t>具体安排如下：</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487"/>
        <w:gridCol w:w="1558"/>
        <w:gridCol w:w="2274"/>
        <w:gridCol w:w="2301"/>
        <w:gridCol w:w="1446"/>
      </w:tblGrid>
      <w:tr w14:paraId="77BD1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blHeader/>
          <w:jc w:val="center"/>
        </w:trPr>
        <w:tc>
          <w:tcPr>
            <w:tcW w:w="553" w:type="pct"/>
            <w:gridSpan w:val="2"/>
            <w:noWrap w:val="0"/>
            <w:vAlign w:val="center"/>
          </w:tcPr>
          <w:p w14:paraId="3AD8498A">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日期</w:t>
            </w:r>
          </w:p>
        </w:tc>
        <w:tc>
          <w:tcPr>
            <w:tcW w:w="914" w:type="pct"/>
            <w:noWrap w:val="0"/>
            <w:vAlign w:val="center"/>
          </w:tcPr>
          <w:p w14:paraId="1277BDED">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时间</w:t>
            </w:r>
          </w:p>
        </w:tc>
        <w:tc>
          <w:tcPr>
            <w:tcW w:w="1334" w:type="pct"/>
            <w:noWrap w:val="0"/>
            <w:vAlign w:val="center"/>
          </w:tcPr>
          <w:p w14:paraId="2D367E9A">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事项</w:t>
            </w:r>
          </w:p>
        </w:tc>
        <w:tc>
          <w:tcPr>
            <w:tcW w:w="1350" w:type="pct"/>
            <w:noWrap w:val="0"/>
            <w:vAlign w:val="center"/>
          </w:tcPr>
          <w:p w14:paraId="0F90196B">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参加人员</w:t>
            </w:r>
          </w:p>
        </w:tc>
        <w:tc>
          <w:tcPr>
            <w:tcW w:w="848" w:type="pct"/>
            <w:noWrap w:val="0"/>
            <w:vAlign w:val="center"/>
          </w:tcPr>
          <w:p w14:paraId="0DE17FD9">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地点</w:t>
            </w:r>
          </w:p>
        </w:tc>
      </w:tr>
      <w:tr w14:paraId="1607C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553" w:type="pct"/>
            <w:gridSpan w:val="2"/>
            <w:vMerge w:val="restart"/>
            <w:noWrap w:val="0"/>
            <w:vAlign w:val="center"/>
          </w:tcPr>
          <w:p w14:paraId="3C2091F9">
            <w:pPr>
              <w:jc w:val="center"/>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rPr>
              <w:t>竞赛前1日</w:t>
            </w:r>
          </w:p>
        </w:tc>
        <w:tc>
          <w:tcPr>
            <w:tcW w:w="914" w:type="pct"/>
            <w:noWrap w:val="0"/>
            <w:vAlign w:val="center"/>
          </w:tcPr>
          <w:p w14:paraId="65F77E3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12:00前</w:t>
            </w:r>
          </w:p>
        </w:tc>
        <w:tc>
          <w:tcPr>
            <w:tcW w:w="1334" w:type="pct"/>
            <w:noWrap w:val="0"/>
            <w:vAlign w:val="center"/>
          </w:tcPr>
          <w:p w14:paraId="2E9B255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监督仲裁、裁判报到</w:t>
            </w:r>
          </w:p>
        </w:tc>
        <w:tc>
          <w:tcPr>
            <w:tcW w:w="1350" w:type="pct"/>
            <w:noWrap w:val="0"/>
            <w:vAlign w:val="center"/>
          </w:tcPr>
          <w:p w14:paraId="4DB180C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工作人员</w:t>
            </w:r>
          </w:p>
        </w:tc>
        <w:tc>
          <w:tcPr>
            <w:tcW w:w="848" w:type="pct"/>
            <w:noWrap w:val="0"/>
            <w:vAlign w:val="center"/>
          </w:tcPr>
          <w:p w14:paraId="7D533D6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住宿酒店</w:t>
            </w:r>
          </w:p>
        </w:tc>
      </w:tr>
      <w:tr w14:paraId="36521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553" w:type="pct"/>
            <w:gridSpan w:val="2"/>
            <w:vMerge w:val="continue"/>
            <w:noWrap w:val="0"/>
            <w:vAlign w:val="center"/>
          </w:tcPr>
          <w:p w14:paraId="44E2E7AE">
            <w:pPr>
              <w:jc w:val="center"/>
              <w:rPr>
                <w:rFonts w:hint="eastAsia" w:ascii="仿宋" w:hAnsi="仿宋" w:eastAsia="仿宋" w:cs="仿宋"/>
                <w:color w:val="auto"/>
                <w:sz w:val="24"/>
                <w:szCs w:val="24"/>
                <w:highlight w:val="none"/>
              </w:rPr>
            </w:pPr>
          </w:p>
        </w:tc>
        <w:tc>
          <w:tcPr>
            <w:tcW w:w="914" w:type="pct"/>
            <w:noWrap w:val="0"/>
            <w:vAlign w:val="center"/>
          </w:tcPr>
          <w:p w14:paraId="6F5906D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16:00前</w:t>
            </w:r>
          </w:p>
        </w:tc>
        <w:tc>
          <w:tcPr>
            <w:tcW w:w="1334" w:type="pct"/>
            <w:noWrap w:val="0"/>
            <w:vAlign w:val="center"/>
          </w:tcPr>
          <w:p w14:paraId="05EAFF9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参赛队报到，安排住宿，领取资料</w:t>
            </w:r>
          </w:p>
        </w:tc>
        <w:tc>
          <w:tcPr>
            <w:tcW w:w="1350" w:type="pct"/>
            <w:noWrap w:val="0"/>
            <w:vAlign w:val="center"/>
          </w:tcPr>
          <w:p w14:paraId="4C6B642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工作人员、参赛选手</w:t>
            </w:r>
          </w:p>
        </w:tc>
        <w:tc>
          <w:tcPr>
            <w:tcW w:w="848" w:type="pct"/>
            <w:noWrap w:val="0"/>
            <w:vAlign w:val="center"/>
          </w:tcPr>
          <w:p w14:paraId="33DE951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住宿酒店</w:t>
            </w:r>
          </w:p>
        </w:tc>
      </w:tr>
      <w:tr w14:paraId="750C3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53" w:type="pct"/>
            <w:gridSpan w:val="2"/>
            <w:vMerge w:val="continue"/>
            <w:noWrap w:val="0"/>
            <w:vAlign w:val="center"/>
          </w:tcPr>
          <w:p w14:paraId="1E6A0F25">
            <w:pPr>
              <w:jc w:val="center"/>
              <w:rPr>
                <w:rFonts w:hint="eastAsia" w:ascii="仿宋" w:hAnsi="仿宋" w:eastAsia="仿宋" w:cs="仿宋"/>
                <w:color w:val="auto"/>
                <w:sz w:val="24"/>
                <w:szCs w:val="24"/>
                <w:highlight w:val="none"/>
              </w:rPr>
            </w:pPr>
          </w:p>
        </w:tc>
        <w:tc>
          <w:tcPr>
            <w:tcW w:w="914" w:type="pct"/>
            <w:noWrap w:val="0"/>
            <w:vAlign w:val="center"/>
          </w:tcPr>
          <w:p w14:paraId="7FDE72B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14:00-15:00</w:t>
            </w:r>
          </w:p>
        </w:tc>
        <w:tc>
          <w:tcPr>
            <w:tcW w:w="1334" w:type="pct"/>
            <w:noWrap w:val="0"/>
            <w:vAlign w:val="center"/>
          </w:tcPr>
          <w:p w14:paraId="7923AAE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裁判工作会议</w:t>
            </w:r>
          </w:p>
        </w:tc>
        <w:tc>
          <w:tcPr>
            <w:tcW w:w="1350" w:type="pct"/>
            <w:noWrap w:val="0"/>
            <w:vAlign w:val="center"/>
          </w:tcPr>
          <w:p w14:paraId="79109EF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裁判长、裁判员、监督仲裁</w:t>
            </w:r>
          </w:p>
        </w:tc>
        <w:tc>
          <w:tcPr>
            <w:tcW w:w="848" w:type="pct"/>
            <w:noWrap w:val="0"/>
            <w:vAlign w:val="center"/>
          </w:tcPr>
          <w:p w14:paraId="2F2AFBA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会议室</w:t>
            </w:r>
          </w:p>
        </w:tc>
      </w:tr>
      <w:tr w14:paraId="124C7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553" w:type="pct"/>
            <w:gridSpan w:val="2"/>
            <w:vMerge w:val="continue"/>
            <w:noWrap w:val="0"/>
            <w:vAlign w:val="center"/>
          </w:tcPr>
          <w:p w14:paraId="3E9E210E">
            <w:pPr>
              <w:jc w:val="center"/>
              <w:rPr>
                <w:rFonts w:hint="eastAsia" w:ascii="仿宋" w:hAnsi="仿宋" w:eastAsia="仿宋" w:cs="仿宋"/>
                <w:color w:val="auto"/>
                <w:sz w:val="24"/>
                <w:szCs w:val="24"/>
                <w:highlight w:val="none"/>
              </w:rPr>
            </w:pPr>
          </w:p>
        </w:tc>
        <w:tc>
          <w:tcPr>
            <w:tcW w:w="914" w:type="pct"/>
            <w:noWrap w:val="0"/>
            <w:vAlign w:val="center"/>
          </w:tcPr>
          <w:p w14:paraId="6B0522A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16:00-17:</w:t>
            </w:r>
            <w:r>
              <w:rPr>
                <w:rFonts w:hint="eastAsia" w:cs="仿宋"/>
                <w:color w:val="auto"/>
                <w:sz w:val="24"/>
                <w:szCs w:val="24"/>
                <w:highlight w:val="none"/>
                <w:lang w:val="en-US" w:eastAsia="zh-CN"/>
              </w:rPr>
              <w:t>0</w:t>
            </w:r>
            <w:r>
              <w:rPr>
                <w:rFonts w:hint="eastAsia" w:ascii="仿宋" w:hAnsi="仿宋" w:eastAsia="仿宋" w:cs="仿宋"/>
                <w:color w:val="auto"/>
                <w:sz w:val="24"/>
                <w:szCs w:val="24"/>
                <w:highlight w:val="none"/>
              </w:rPr>
              <w:t>0</w:t>
            </w:r>
          </w:p>
        </w:tc>
        <w:tc>
          <w:tcPr>
            <w:tcW w:w="1334" w:type="pct"/>
            <w:noWrap w:val="0"/>
            <w:vAlign w:val="center"/>
          </w:tcPr>
          <w:p w14:paraId="1110CE3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领队会</w:t>
            </w:r>
          </w:p>
          <w:p w14:paraId="59873352">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抽取</w:t>
            </w:r>
            <w:r>
              <w:rPr>
                <w:rFonts w:hint="eastAsia" w:cs="仿宋"/>
                <w:color w:val="auto"/>
                <w:sz w:val="24"/>
                <w:szCs w:val="24"/>
                <w:highlight w:val="none"/>
                <w:lang w:val="en-US" w:eastAsia="zh-CN"/>
              </w:rPr>
              <w:t>检录</w:t>
            </w:r>
            <w:r>
              <w:rPr>
                <w:rFonts w:hint="eastAsia" w:ascii="仿宋" w:hAnsi="仿宋" w:eastAsia="仿宋" w:cs="仿宋"/>
                <w:color w:val="auto"/>
                <w:sz w:val="24"/>
                <w:szCs w:val="24"/>
                <w:highlight w:val="none"/>
              </w:rPr>
              <w:t>序号</w:t>
            </w:r>
            <w:r>
              <w:rPr>
                <w:rFonts w:hint="eastAsia" w:ascii="仿宋" w:hAnsi="仿宋" w:eastAsia="仿宋" w:cs="仿宋"/>
                <w:color w:val="auto"/>
                <w:sz w:val="24"/>
                <w:szCs w:val="24"/>
                <w:highlight w:val="none"/>
                <w:lang w:eastAsia="zh-CN"/>
              </w:rPr>
              <w:t>）</w:t>
            </w:r>
          </w:p>
        </w:tc>
        <w:tc>
          <w:tcPr>
            <w:tcW w:w="1350" w:type="pct"/>
            <w:noWrap w:val="0"/>
            <w:vAlign w:val="center"/>
          </w:tcPr>
          <w:p w14:paraId="4CBE4E8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各参赛队领队、裁判长、加密裁判</w:t>
            </w:r>
          </w:p>
        </w:tc>
        <w:tc>
          <w:tcPr>
            <w:tcW w:w="848" w:type="pct"/>
            <w:noWrap w:val="0"/>
            <w:vAlign w:val="center"/>
          </w:tcPr>
          <w:p w14:paraId="706A40C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会议室</w:t>
            </w:r>
          </w:p>
        </w:tc>
      </w:tr>
      <w:tr w14:paraId="61818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553" w:type="pct"/>
            <w:gridSpan w:val="2"/>
            <w:vMerge w:val="continue"/>
            <w:noWrap w:val="0"/>
            <w:vAlign w:val="center"/>
          </w:tcPr>
          <w:p w14:paraId="16C4139E">
            <w:pPr>
              <w:jc w:val="center"/>
              <w:rPr>
                <w:rFonts w:hint="eastAsia" w:ascii="仿宋" w:hAnsi="仿宋" w:eastAsia="仿宋" w:cs="仿宋"/>
                <w:color w:val="auto"/>
                <w:sz w:val="24"/>
                <w:szCs w:val="24"/>
                <w:highlight w:val="none"/>
              </w:rPr>
            </w:pPr>
          </w:p>
        </w:tc>
        <w:tc>
          <w:tcPr>
            <w:tcW w:w="914" w:type="pct"/>
            <w:noWrap w:val="0"/>
            <w:vAlign w:val="center"/>
          </w:tcPr>
          <w:p w14:paraId="4BFEF32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w:t>
            </w:r>
            <w:r>
              <w:rPr>
                <w:rFonts w:hint="eastAsia" w:cs="仿宋"/>
                <w:color w:val="auto"/>
                <w:sz w:val="24"/>
                <w:szCs w:val="24"/>
                <w:highlight w:val="none"/>
                <w:lang w:val="en-US" w:eastAsia="zh-CN"/>
              </w:rPr>
              <w:t>0</w:t>
            </w:r>
            <w:r>
              <w:rPr>
                <w:rFonts w:hint="eastAsia" w:ascii="仿宋" w:hAnsi="仿宋" w:eastAsia="仿宋" w:cs="仿宋"/>
                <w:color w:val="auto"/>
                <w:sz w:val="24"/>
                <w:szCs w:val="24"/>
                <w:highlight w:val="none"/>
              </w:rPr>
              <w:t>0</w:t>
            </w:r>
          </w:p>
        </w:tc>
        <w:tc>
          <w:tcPr>
            <w:tcW w:w="1334" w:type="pct"/>
            <w:noWrap w:val="0"/>
            <w:vAlign w:val="center"/>
          </w:tcPr>
          <w:p w14:paraId="7B5AAA5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领队返回酒店</w:t>
            </w:r>
          </w:p>
        </w:tc>
        <w:tc>
          <w:tcPr>
            <w:tcW w:w="1350" w:type="pct"/>
            <w:noWrap w:val="0"/>
            <w:vAlign w:val="center"/>
          </w:tcPr>
          <w:p w14:paraId="1089FE2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参赛领队</w:t>
            </w:r>
          </w:p>
        </w:tc>
        <w:tc>
          <w:tcPr>
            <w:tcW w:w="848" w:type="pct"/>
            <w:noWrap w:val="0"/>
            <w:vAlign w:val="center"/>
          </w:tcPr>
          <w:p w14:paraId="290C1AE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竞赛场地前</w:t>
            </w:r>
          </w:p>
        </w:tc>
      </w:tr>
      <w:tr w14:paraId="7575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restart"/>
            <w:noWrap w:val="0"/>
            <w:vAlign w:val="center"/>
          </w:tcPr>
          <w:p w14:paraId="0DD9164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w:t>
            </w:r>
          </w:p>
          <w:p w14:paraId="0358DB1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当日</w:t>
            </w:r>
          </w:p>
          <w:p w14:paraId="6B51B626">
            <w:pPr>
              <w:ind w:firstLine="480"/>
              <w:jc w:val="center"/>
              <w:rPr>
                <w:rFonts w:hint="eastAsia" w:ascii="仿宋" w:hAnsi="仿宋" w:eastAsia="仿宋" w:cs="仿宋"/>
                <w:color w:val="auto"/>
                <w:sz w:val="24"/>
                <w:szCs w:val="24"/>
                <w:highlight w:val="none"/>
              </w:rPr>
            </w:pPr>
          </w:p>
        </w:tc>
        <w:tc>
          <w:tcPr>
            <w:tcW w:w="285" w:type="pct"/>
            <w:vMerge w:val="restart"/>
            <w:noWrap w:val="0"/>
            <w:vAlign w:val="center"/>
          </w:tcPr>
          <w:p w14:paraId="1A57BCA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检录</w:t>
            </w:r>
          </w:p>
          <w:p w14:paraId="37C46DC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抽签</w:t>
            </w:r>
          </w:p>
          <w:p w14:paraId="63CBED4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加密</w:t>
            </w:r>
          </w:p>
        </w:tc>
        <w:tc>
          <w:tcPr>
            <w:tcW w:w="914" w:type="pct"/>
            <w:noWrap w:val="0"/>
            <w:vAlign w:val="center"/>
          </w:tcPr>
          <w:p w14:paraId="5341CD65">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07:</w:t>
            </w:r>
            <w:r>
              <w:rPr>
                <w:rFonts w:hint="eastAsia" w:cs="仿宋"/>
                <w:color w:val="auto"/>
                <w:sz w:val="24"/>
                <w:szCs w:val="24"/>
                <w:highlight w:val="none"/>
                <w:lang w:val="en-US" w:eastAsia="zh-CN"/>
              </w:rPr>
              <w:t>00</w:t>
            </w:r>
          </w:p>
        </w:tc>
        <w:tc>
          <w:tcPr>
            <w:tcW w:w="1334" w:type="pct"/>
            <w:noWrap w:val="0"/>
            <w:vAlign w:val="center"/>
          </w:tcPr>
          <w:p w14:paraId="39030FA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参赛队到达竞赛场地前集合，现场裁判就位</w:t>
            </w:r>
          </w:p>
        </w:tc>
        <w:tc>
          <w:tcPr>
            <w:tcW w:w="1350" w:type="pct"/>
            <w:noWrap w:val="0"/>
            <w:vAlign w:val="center"/>
          </w:tcPr>
          <w:p w14:paraId="393478C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各参赛队、工作人员、裁判</w:t>
            </w:r>
          </w:p>
        </w:tc>
        <w:tc>
          <w:tcPr>
            <w:tcW w:w="848" w:type="pct"/>
            <w:noWrap w:val="0"/>
            <w:vAlign w:val="center"/>
          </w:tcPr>
          <w:p w14:paraId="0A72140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竞赛场地前</w:t>
            </w:r>
          </w:p>
          <w:p w14:paraId="7EE603E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p>
        </w:tc>
      </w:tr>
      <w:tr w14:paraId="1D1E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continue"/>
            <w:noWrap w:val="0"/>
            <w:vAlign w:val="center"/>
          </w:tcPr>
          <w:p w14:paraId="407B07BA">
            <w:pPr>
              <w:ind w:firstLine="480"/>
              <w:jc w:val="center"/>
              <w:rPr>
                <w:rFonts w:hint="eastAsia" w:ascii="仿宋" w:hAnsi="仿宋" w:eastAsia="仿宋" w:cs="仿宋"/>
                <w:color w:val="auto"/>
                <w:sz w:val="24"/>
                <w:szCs w:val="24"/>
                <w:highlight w:val="none"/>
              </w:rPr>
            </w:pPr>
          </w:p>
        </w:tc>
        <w:tc>
          <w:tcPr>
            <w:tcW w:w="285" w:type="pct"/>
            <w:vMerge w:val="continue"/>
            <w:noWrap w:val="0"/>
            <w:vAlign w:val="center"/>
          </w:tcPr>
          <w:p w14:paraId="1FEC04CD">
            <w:pPr>
              <w:jc w:val="center"/>
              <w:rPr>
                <w:rFonts w:hint="eastAsia" w:ascii="仿宋" w:hAnsi="仿宋" w:eastAsia="仿宋" w:cs="仿宋"/>
                <w:color w:val="auto"/>
                <w:sz w:val="24"/>
                <w:szCs w:val="24"/>
                <w:highlight w:val="none"/>
              </w:rPr>
            </w:pPr>
          </w:p>
        </w:tc>
        <w:tc>
          <w:tcPr>
            <w:tcW w:w="914" w:type="pct"/>
            <w:noWrap w:val="0"/>
            <w:vAlign w:val="center"/>
          </w:tcPr>
          <w:p w14:paraId="55FCDB3E">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07:</w:t>
            </w:r>
            <w:r>
              <w:rPr>
                <w:rFonts w:hint="eastAsia" w:cs="仿宋"/>
                <w:color w:val="auto"/>
                <w:sz w:val="24"/>
                <w:szCs w:val="24"/>
                <w:highlight w:val="none"/>
                <w:lang w:val="en-US" w:eastAsia="zh-CN"/>
              </w:rPr>
              <w:t>00</w:t>
            </w:r>
            <w:r>
              <w:rPr>
                <w:rFonts w:hint="eastAsia" w:ascii="仿宋" w:hAnsi="仿宋" w:eastAsia="仿宋" w:cs="仿宋"/>
                <w:color w:val="auto"/>
                <w:sz w:val="24"/>
                <w:szCs w:val="24"/>
                <w:highlight w:val="none"/>
              </w:rPr>
              <w:t>-07:</w:t>
            </w:r>
            <w:r>
              <w:rPr>
                <w:rFonts w:hint="eastAsia" w:cs="仿宋"/>
                <w:color w:val="auto"/>
                <w:sz w:val="24"/>
                <w:szCs w:val="24"/>
                <w:highlight w:val="none"/>
                <w:lang w:val="en-US" w:eastAsia="zh-CN"/>
              </w:rPr>
              <w:t>10</w:t>
            </w:r>
          </w:p>
        </w:tc>
        <w:tc>
          <w:tcPr>
            <w:tcW w:w="1334" w:type="pct"/>
            <w:noWrap w:val="0"/>
            <w:vAlign w:val="center"/>
          </w:tcPr>
          <w:p w14:paraId="1A6069E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大赛检录</w:t>
            </w:r>
          </w:p>
        </w:tc>
        <w:tc>
          <w:tcPr>
            <w:tcW w:w="1350" w:type="pct"/>
            <w:noWrap w:val="0"/>
            <w:vAlign w:val="center"/>
          </w:tcPr>
          <w:p w14:paraId="59D4993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参赛选手，检录工作人员</w:t>
            </w:r>
          </w:p>
        </w:tc>
        <w:tc>
          <w:tcPr>
            <w:tcW w:w="848" w:type="pct"/>
            <w:noWrap w:val="0"/>
            <w:vAlign w:val="center"/>
          </w:tcPr>
          <w:p w14:paraId="387CB80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竞赛场地前</w:t>
            </w:r>
          </w:p>
        </w:tc>
      </w:tr>
      <w:tr w14:paraId="4CC8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continue"/>
            <w:noWrap w:val="0"/>
            <w:vAlign w:val="center"/>
          </w:tcPr>
          <w:p w14:paraId="068065C4">
            <w:pPr>
              <w:ind w:firstLine="480"/>
              <w:jc w:val="center"/>
              <w:rPr>
                <w:rFonts w:hint="eastAsia" w:ascii="仿宋" w:hAnsi="仿宋" w:eastAsia="仿宋" w:cs="仿宋"/>
                <w:color w:val="auto"/>
                <w:sz w:val="24"/>
                <w:szCs w:val="24"/>
                <w:highlight w:val="none"/>
              </w:rPr>
            </w:pPr>
          </w:p>
        </w:tc>
        <w:tc>
          <w:tcPr>
            <w:tcW w:w="285" w:type="pct"/>
            <w:vMerge w:val="continue"/>
            <w:noWrap w:val="0"/>
            <w:vAlign w:val="center"/>
          </w:tcPr>
          <w:p w14:paraId="7A2592D9">
            <w:pPr>
              <w:jc w:val="center"/>
              <w:rPr>
                <w:rFonts w:hint="eastAsia" w:ascii="仿宋" w:hAnsi="仿宋" w:eastAsia="仿宋" w:cs="仿宋"/>
                <w:color w:val="auto"/>
                <w:sz w:val="24"/>
                <w:szCs w:val="24"/>
                <w:highlight w:val="none"/>
              </w:rPr>
            </w:pPr>
          </w:p>
        </w:tc>
        <w:tc>
          <w:tcPr>
            <w:tcW w:w="914" w:type="pct"/>
            <w:noWrap w:val="0"/>
            <w:vAlign w:val="center"/>
          </w:tcPr>
          <w:p w14:paraId="282912BC">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07:</w:t>
            </w:r>
            <w:r>
              <w:rPr>
                <w:rFonts w:hint="eastAsia" w:cs="仿宋"/>
                <w:color w:val="auto"/>
                <w:sz w:val="24"/>
                <w:szCs w:val="24"/>
                <w:highlight w:val="none"/>
                <w:lang w:val="en-US" w:eastAsia="zh-CN"/>
              </w:rPr>
              <w:t>10</w:t>
            </w:r>
            <w:r>
              <w:rPr>
                <w:rFonts w:hint="eastAsia" w:ascii="仿宋" w:hAnsi="仿宋" w:eastAsia="仿宋" w:cs="仿宋"/>
                <w:color w:val="auto"/>
                <w:sz w:val="24"/>
                <w:szCs w:val="24"/>
                <w:highlight w:val="none"/>
              </w:rPr>
              <w:t>-0</w:t>
            </w:r>
            <w:r>
              <w:rPr>
                <w:rFonts w:hint="eastAsia"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cs="仿宋"/>
                <w:color w:val="auto"/>
                <w:sz w:val="24"/>
                <w:szCs w:val="24"/>
                <w:highlight w:val="none"/>
                <w:lang w:val="en-US" w:eastAsia="zh-CN"/>
              </w:rPr>
              <w:t>25</w:t>
            </w:r>
          </w:p>
        </w:tc>
        <w:tc>
          <w:tcPr>
            <w:tcW w:w="1334" w:type="pct"/>
            <w:noWrap w:val="0"/>
            <w:vAlign w:val="center"/>
          </w:tcPr>
          <w:p w14:paraId="2FDDC71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第一次抽签加密</w:t>
            </w:r>
          </w:p>
          <w:p w14:paraId="5C34810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（抽</w:t>
            </w:r>
            <w:r>
              <w:rPr>
                <w:rFonts w:hint="eastAsia" w:cs="仿宋"/>
                <w:color w:val="auto"/>
                <w:sz w:val="24"/>
                <w:szCs w:val="24"/>
                <w:highlight w:val="none"/>
                <w:lang w:val="en-US" w:eastAsia="zh-CN"/>
              </w:rPr>
              <w:t>参赛</w:t>
            </w:r>
            <w:r>
              <w:rPr>
                <w:rFonts w:hint="eastAsia" w:ascii="仿宋" w:hAnsi="仿宋" w:eastAsia="仿宋" w:cs="仿宋"/>
                <w:color w:val="auto"/>
                <w:sz w:val="24"/>
                <w:szCs w:val="24"/>
                <w:highlight w:val="none"/>
              </w:rPr>
              <w:t>序号）</w:t>
            </w:r>
          </w:p>
        </w:tc>
        <w:tc>
          <w:tcPr>
            <w:tcW w:w="1350" w:type="pct"/>
            <w:noWrap w:val="0"/>
            <w:vAlign w:val="center"/>
          </w:tcPr>
          <w:p w14:paraId="69F7849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参赛选手、第一次加密裁判、监督仲裁</w:t>
            </w:r>
          </w:p>
        </w:tc>
        <w:tc>
          <w:tcPr>
            <w:tcW w:w="848" w:type="pct"/>
            <w:noWrap w:val="0"/>
            <w:vAlign w:val="center"/>
          </w:tcPr>
          <w:p w14:paraId="1BC52DE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一次抽签区域</w:t>
            </w:r>
          </w:p>
        </w:tc>
      </w:tr>
      <w:tr w14:paraId="74D5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continue"/>
            <w:noWrap w:val="0"/>
            <w:vAlign w:val="center"/>
          </w:tcPr>
          <w:p w14:paraId="371EA445">
            <w:pPr>
              <w:ind w:firstLine="480"/>
              <w:jc w:val="center"/>
              <w:rPr>
                <w:rFonts w:hint="eastAsia" w:ascii="仿宋" w:hAnsi="仿宋" w:eastAsia="仿宋" w:cs="仿宋"/>
                <w:color w:val="auto"/>
                <w:sz w:val="24"/>
                <w:szCs w:val="24"/>
                <w:highlight w:val="none"/>
              </w:rPr>
            </w:pPr>
          </w:p>
        </w:tc>
        <w:tc>
          <w:tcPr>
            <w:tcW w:w="285" w:type="pct"/>
            <w:vMerge w:val="continue"/>
            <w:noWrap w:val="0"/>
            <w:vAlign w:val="center"/>
          </w:tcPr>
          <w:p w14:paraId="588CF359">
            <w:pPr>
              <w:jc w:val="center"/>
              <w:rPr>
                <w:rFonts w:hint="eastAsia" w:ascii="仿宋" w:hAnsi="仿宋" w:eastAsia="仿宋" w:cs="仿宋"/>
                <w:color w:val="auto"/>
                <w:sz w:val="24"/>
                <w:szCs w:val="24"/>
                <w:highlight w:val="none"/>
              </w:rPr>
            </w:pPr>
          </w:p>
        </w:tc>
        <w:tc>
          <w:tcPr>
            <w:tcW w:w="914" w:type="pct"/>
            <w:vMerge w:val="restart"/>
            <w:noWrap w:val="0"/>
            <w:vAlign w:val="center"/>
          </w:tcPr>
          <w:p w14:paraId="2FB2807C">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0</w:t>
            </w:r>
            <w:r>
              <w:rPr>
                <w:rFonts w:hint="eastAsia"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cs="仿宋"/>
                <w:color w:val="auto"/>
                <w:sz w:val="24"/>
                <w:szCs w:val="24"/>
                <w:highlight w:val="none"/>
                <w:lang w:val="en-US" w:eastAsia="zh-CN"/>
              </w:rPr>
              <w:t>25</w:t>
            </w:r>
            <w:r>
              <w:rPr>
                <w:rFonts w:hint="eastAsia" w:ascii="仿宋" w:hAnsi="仿宋" w:eastAsia="仿宋" w:cs="仿宋"/>
                <w:color w:val="auto"/>
                <w:sz w:val="24"/>
                <w:szCs w:val="24"/>
                <w:highlight w:val="none"/>
              </w:rPr>
              <w:t>-0</w:t>
            </w:r>
            <w:r>
              <w:rPr>
                <w:rFonts w:hint="eastAsia"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cs="仿宋"/>
                <w:color w:val="auto"/>
                <w:sz w:val="24"/>
                <w:szCs w:val="24"/>
                <w:highlight w:val="none"/>
                <w:lang w:val="en-US" w:eastAsia="zh-CN"/>
              </w:rPr>
              <w:t>45</w:t>
            </w:r>
          </w:p>
        </w:tc>
        <w:tc>
          <w:tcPr>
            <w:tcW w:w="1334" w:type="pct"/>
            <w:noWrap w:val="0"/>
            <w:vAlign w:val="center"/>
          </w:tcPr>
          <w:p w14:paraId="0CD221E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第二次抽签加密</w:t>
            </w:r>
          </w:p>
          <w:p w14:paraId="3F89C62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（抽工位号）</w:t>
            </w:r>
          </w:p>
        </w:tc>
        <w:tc>
          <w:tcPr>
            <w:tcW w:w="1350" w:type="pct"/>
            <w:noWrap w:val="0"/>
            <w:vAlign w:val="center"/>
          </w:tcPr>
          <w:p w14:paraId="4D21A9D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参赛选手、第二次加密裁判、监督仲裁</w:t>
            </w:r>
          </w:p>
        </w:tc>
        <w:tc>
          <w:tcPr>
            <w:tcW w:w="848" w:type="pct"/>
            <w:noWrap w:val="0"/>
            <w:vAlign w:val="center"/>
          </w:tcPr>
          <w:p w14:paraId="52E238F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二次抽签区域</w:t>
            </w:r>
          </w:p>
        </w:tc>
      </w:tr>
      <w:tr w14:paraId="7C280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continue"/>
            <w:noWrap w:val="0"/>
            <w:vAlign w:val="center"/>
          </w:tcPr>
          <w:p w14:paraId="14007EF7">
            <w:pPr>
              <w:ind w:firstLine="480"/>
              <w:jc w:val="center"/>
              <w:rPr>
                <w:rFonts w:hint="eastAsia" w:ascii="仿宋" w:hAnsi="仿宋" w:eastAsia="仿宋" w:cs="仿宋"/>
                <w:color w:val="auto"/>
                <w:sz w:val="24"/>
                <w:szCs w:val="24"/>
                <w:highlight w:val="none"/>
              </w:rPr>
            </w:pPr>
          </w:p>
        </w:tc>
        <w:tc>
          <w:tcPr>
            <w:tcW w:w="285" w:type="pct"/>
            <w:vMerge w:val="continue"/>
            <w:noWrap w:val="0"/>
            <w:vAlign w:val="center"/>
          </w:tcPr>
          <w:p w14:paraId="77B0B3F5">
            <w:pPr>
              <w:jc w:val="center"/>
              <w:rPr>
                <w:rFonts w:hint="eastAsia" w:ascii="仿宋" w:hAnsi="仿宋" w:eastAsia="仿宋" w:cs="仿宋"/>
                <w:color w:val="auto"/>
                <w:sz w:val="24"/>
                <w:szCs w:val="24"/>
                <w:highlight w:val="none"/>
              </w:rPr>
            </w:pPr>
          </w:p>
        </w:tc>
        <w:tc>
          <w:tcPr>
            <w:tcW w:w="914" w:type="pct"/>
            <w:vMerge w:val="continue"/>
            <w:noWrap w:val="0"/>
            <w:vAlign w:val="center"/>
          </w:tcPr>
          <w:p w14:paraId="59BBC1CE">
            <w:pPr>
              <w:jc w:val="center"/>
              <w:rPr>
                <w:rFonts w:hint="eastAsia" w:ascii="仿宋" w:hAnsi="仿宋" w:eastAsia="仿宋" w:cs="仿宋"/>
                <w:color w:val="auto"/>
                <w:sz w:val="24"/>
                <w:szCs w:val="24"/>
                <w:highlight w:val="none"/>
              </w:rPr>
            </w:pPr>
          </w:p>
        </w:tc>
        <w:tc>
          <w:tcPr>
            <w:tcW w:w="1334" w:type="pct"/>
            <w:noWrap w:val="0"/>
            <w:vAlign w:val="center"/>
          </w:tcPr>
          <w:p w14:paraId="51C9B22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选手就位，裁判宣读竞赛须知</w:t>
            </w:r>
          </w:p>
        </w:tc>
        <w:tc>
          <w:tcPr>
            <w:tcW w:w="1350" w:type="pct"/>
            <w:noWrap w:val="0"/>
            <w:vAlign w:val="center"/>
          </w:tcPr>
          <w:p w14:paraId="30F6B22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裁判、裁判长、监督仲裁</w:t>
            </w:r>
          </w:p>
        </w:tc>
        <w:tc>
          <w:tcPr>
            <w:tcW w:w="848" w:type="pct"/>
            <w:noWrap w:val="0"/>
            <w:vAlign w:val="center"/>
          </w:tcPr>
          <w:p w14:paraId="0AB9D01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p>
        </w:tc>
      </w:tr>
      <w:tr w14:paraId="7CDEA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9" w:hRule="atLeast"/>
          <w:jc w:val="center"/>
        </w:trPr>
        <w:tc>
          <w:tcPr>
            <w:tcW w:w="267" w:type="pct"/>
            <w:vMerge w:val="continue"/>
            <w:noWrap w:val="0"/>
            <w:vAlign w:val="center"/>
          </w:tcPr>
          <w:p w14:paraId="2DB55980">
            <w:pPr>
              <w:ind w:firstLine="480"/>
              <w:jc w:val="center"/>
              <w:rPr>
                <w:rFonts w:hint="eastAsia" w:ascii="仿宋" w:hAnsi="仿宋" w:eastAsia="仿宋" w:cs="仿宋"/>
                <w:color w:val="auto"/>
                <w:sz w:val="24"/>
                <w:szCs w:val="24"/>
                <w:highlight w:val="none"/>
              </w:rPr>
            </w:pPr>
          </w:p>
        </w:tc>
        <w:tc>
          <w:tcPr>
            <w:tcW w:w="285" w:type="pct"/>
            <w:vMerge w:val="continue"/>
            <w:noWrap w:val="0"/>
            <w:vAlign w:val="center"/>
          </w:tcPr>
          <w:p w14:paraId="0B9F41A7">
            <w:pPr>
              <w:jc w:val="center"/>
              <w:rPr>
                <w:rFonts w:hint="eastAsia" w:ascii="仿宋" w:hAnsi="仿宋" w:eastAsia="仿宋" w:cs="仿宋"/>
                <w:color w:val="auto"/>
                <w:sz w:val="24"/>
                <w:szCs w:val="24"/>
                <w:highlight w:val="none"/>
              </w:rPr>
            </w:pPr>
          </w:p>
        </w:tc>
        <w:tc>
          <w:tcPr>
            <w:tcW w:w="914" w:type="pct"/>
            <w:noWrap w:val="0"/>
            <w:vAlign w:val="center"/>
          </w:tcPr>
          <w:p w14:paraId="10CE90EB">
            <w:pPr>
              <w:jc w:val="center"/>
              <w:rPr>
                <w:rFonts w:hint="eastAsia" w:ascii="仿宋" w:hAnsi="仿宋" w:eastAsia="仿宋" w:cs="仿宋"/>
                <w:color w:val="auto"/>
                <w:sz w:val="24"/>
                <w:szCs w:val="24"/>
                <w:highlight w:val="none"/>
              </w:rPr>
            </w:pPr>
            <w:r>
              <w:rPr>
                <w:rFonts w:hint="eastAsia" w:cs="仿宋"/>
                <w:color w:val="auto"/>
                <w:sz w:val="24"/>
                <w:szCs w:val="24"/>
                <w:highlight w:val="none"/>
                <w:lang w:val="en-US" w:eastAsia="zh-CN"/>
              </w:rPr>
              <w:t>07</w:t>
            </w:r>
            <w:r>
              <w:rPr>
                <w:rFonts w:hint="eastAsia" w:ascii="仿宋" w:hAnsi="仿宋" w:eastAsia="仿宋" w:cs="仿宋"/>
                <w:color w:val="auto"/>
                <w:sz w:val="24"/>
                <w:szCs w:val="24"/>
                <w:highlight w:val="none"/>
              </w:rPr>
              <w:t>:</w:t>
            </w:r>
            <w:r>
              <w:rPr>
                <w:rFonts w:hint="eastAsia" w:cs="仿宋"/>
                <w:color w:val="auto"/>
                <w:sz w:val="24"/>
                <w:szCs w:val="24"/>
                <w:highlight w:val="none"/>
                <w:lang w:val="en-US" w:eastAsia="zh-CN"/>
              </w:rPr>
              <w:t>45</w:t>
            </w:r>
            <w:r>
              <w:rPr>
                <w:rFonts w:hint="eastAsia" w:ascii="仿宋" w:hAnsi="仿宋" w:eastAsia="仿宋" w:cs="仿宋"/>
                <w:color w:val="auto"/>
                <w:sz w:val="24"/>
                <w:szCs w:val="24"/>
                <w:highlight w:val="none"/>
              </w:rPr>
              <w:t>-08:</w:t>
            </w:r>
            <w:r>
              <w:rPr>
                <w:rFonts w:hint="eastAsia" w:cs="仿宋"/>
                <w:color w:val="auto"/>
                <w:sz w:val="24"/>
                <w:szCs w:val="24"/>
                <w:highlight w:val="none"/>
                <w:lang w:val="en-US" w:eastAsia="zh-CN"/>
              </w:rPr>
              <w:t>0</w:t>
            </w:r>
            <w:r>
              <w:rPr>
                <w:rFonts w:hint="eastAsia" w:ascii="仿宋" w:hAnsi="仿宋" w:eastAsia="仿宋" w:cs="仿宋"/>
                <w:color w:val="auto"/>
                <w:sz w:val="24"/>
                <w:szCs w:val="24"/>
                <w:highlight w:val="none"/>
              </w:rPr>
              <w:t>0</w:t>
            </w:r>
          </w:p>
        </w:tc>
        <w:tc>
          <w:tcPr>
            <w:tcW w:w="1334" w:type="pct"/>
            <w:noWrap w:val="0"/>
            <w:vAlign w:val="center"/>
          </w:tcPr>
          <w:p w14:paraId="511C500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设备检查并领取比赛任务</w:t>
            </w:r>
          </w:p>
          <w:p w14:paraId="5A99F13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裁判长宣读竞赛规则</w:t>
            </w:r>
          </w:p>
        </w:tc>
        <w:tc>
          <w:tcPr>
            <w:tcW w:w="1350" w:type="pct"/>
            <w:noWrap w:val="0"/>
            <w:vAlign w:val="center"/>
          </w:tcPr>
          <w:p w14:paraId="4921F57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参赛队</w:t>
            </w:r>
          </w:p>
        </w:tc>
        <w:tc>
          <w:tcPr>
            <w:tcW w:w="848" w:type="pct"/>
            <w:noWrap w:val="0"/>
            <w:vAlign w:val="center"/>
          </w:tcPr>
          <w:p w14:paraId="05C13C1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p>
        </w:tc>
      </w:tr>
      <w:tr w14:paraId="5C457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267" w:type="pct"/>
            <w:vMerge w:val="continue"/>
            <w:noWrap w:val="0"/>
            <w:vAlign w:val="center"/>
          </w:tcPr>
          <w:p w14:paraId="12657588">
            <w:pPr>
              <w:ind w:firstLine="480"/>
              <w:jc w:val="center"/>
              <w:rPr>
                <w:rFonts w:hint="eastAsia" w:ascii="仿宋" w:hAnsi="仿宋" w:eastAsia="仿宋" w:cs="仿宋"/>
                <w:color w:val="auto"/>
                <w:sz w:val="24"/>
                <w:szCs w:val="24"/>
                <w:highlight w:val="none"/>
              </w:rPr>
            </w:pPr>
          </w:p>
        </w:tc>
        <w:tc>
          <w:tcPr>
            <w:tcW w:w="285" w:type="pct"/>
            <w:vMerge w:val="restart"/>
            <w:noWrap w:val="0"/>
            <w:vAlign w:val="center"/>
          </w:tcPr>
          <w:p w14:paraId="4759BE9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正式比赛</w:t>
            </w:r>
          </w:p>
        </w:tc>
        <w:tc>
          <w:tcPr>
            <w:tcW w:w="914" w:type="pct"/>
            <w:vMerge w:val="restart"/>
            <w:noWrap w:val="0"/>
            <w:vAlign w:val="center"/>
          </w:tcPr>
          <w:p w14:paraId="538D9F98">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08:</w:t>
            </w:r>
            <w:r>
              <w:rPr>
                <w:rFonts w:hint="eastAsia" w:cs="仿宋"/>
                <w:color w:val="auto"/>
                <w:sz w:val="24"/>
                <w:szCs w:val="24"/>
                <w:highlight w:val="none"/>
                <w:lang w:val="en-US" w:eastAsia="zh-CN"/>
              </w:rPr>
              <w:t>00-12:00</w:t>
            </w:r>
          </w:p>
        </w:tc>
        <w:tc>
          <w:tcPr>
            <w:tcW w:w="1334" w:type="pct"/>
            <w:noWrap w:val="0"/>
            <w:vAlign w:val="center"/>
          </w:tcPr>
          <w:p w14:paraId="758F6A64">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模块一</w:t>
            </w:r>
            <w:r>
              <w:rPr>
                <w:rFonts w:hint="eastAsia"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模块二、模块三</w:t>
            </w:r>
          </w:p>
        </w:tc>
        <w:tc>
          <w:tcPr>
            <w:tcW w:w="1350" w:type="pct"/>
            <w:noWrap w:val="0"/>
            <w:vAlign w:val="center"/>
          </w:tcPr>
          <w:p w14:paraId="22BFA37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参赛选手、裁判、裁判长、监督仲裁</w:t>
            </w:r>
          </w:p>
        </w:tc>
        <w:tc>
          <w:tcPr>
            <w:tcW w:w="848" w:type="pct"/>
            <w:noWrap w:val="0"/>
            <w:vAlign w:val="center"/>
          </w:tcPr>
          <w:p w14:paraId="7C7D50D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p>
        </w:tc>
      </w:tr>
      <w:tr w14:paraId="6B46F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continue"/>
            <w:noWrap w:val="0"/>
            <w:vAlign w:val="center"/>
          </w:tcPr>
          <w:p w14:paraId="193471FE">
            <w:pPr>
              <w:ind w:firstLine="480"/>
              <w:jc w:val="center"/>
              <w:rPr>
                <w:rFonts w:hint="eastAsia" w:ascii="仿宋" w:hAnsi="仿宋" w:eastAsia="仿宋" w:cs="仿宋"/>
                <w:color w:val="auto"/>
                <w:sz w:val="24"/>
                <w:szCs w:val="24"/>
                <w:highlight w:val="none"/>
              </w:rPr>
            </w:pPr>
          </w:p>
        </w:tc>
        <w:tc>
          <w:tcPr>
            <w:tcW w:w="285" w:type="pct"/>
            <w:vMerge w:val="continue"/>
            <w:noWrap w:val="0"/>
            <w:vAlign w:val="center"/>
          </w:tcPr>
          <w:p w14:paraId="23690E81">
            <w:pPr>
              <w:jc w:val="center"/>
              <w:rPr>
                <w:rFonts w:hint="eastAsia" w:ascii="仿宋" w:hAnsi="仿宋" w:eastAsia="仿宋" w:cs="仿宋"/>
                <w:color w:val="auto"/>
                <w:sz w:val="24"/>
                <w:szCs w:val="24"/>
                <w:highlight w:val="none"/>
              </w:rPr>
            </w:pPr>
          </w:p>
        </w:tc>
        <w:tc>
          <w:tcPr>
            <w:tcW w:w="914" w:type="pct"/>
            <w:vMerge w:val="continue"/>
            <w:noWrap w:val="0"/>
            <w:vAlign w:val="center"/>
          </w:tcPr>
          <w:p w14:paraId="74A7F2CF">
            <w:pPr>
              <w:jc w:val="center"/>
              <w:rPr>
                <w:rFonts w:hint="eastAsia" w:ascii="仿宋" w:hAnsi="仿宋" w:eastAsia="仿宋" w:cs="仿宋"/>
                <w:color w:val="auto"/>
                <w:sz w:val="24"/>
                <w:szCs w:val="24"/>
                <w:highlight w:val="none"/>
              </w:rPr>
            </w:pPr>
          </w:p>
        </w:tc>
        <w:tc>
          <w:tcPr>
            <w:tcW w:w="1334" w:type="pct"/>
            <w:noWrap w:val="0"/>
            <w:vAlign w:val="center"/>
          </w:tcPr>
          <w:p w14:paraId="0222824D">
            <w:pPr>
              <w:jc w:val="center"/>
              <w:rPr>
                <w:rFonts w:hint="default" w:ascii="仿宋" w:hAnsi="仿宋" w:eastAsia="仿宋" w:cs="仿宋"/>
                <w:color w:val="auto"/>
                <w:sz w:val="24"/>
                <w:szCs w:val="24"/>
                <w:highlight w:val="none"/>
                <w:lang w:val="en-US" w:eastAsia="zh-CN"/>
              </w:rPr>
            </w:pPr>
            <w:r>
              <w:rPr>
                <w:rFonts w:hint="eastAsia" w:cs="仿宋"/>
                <w:b/>
                <w:bCs/>
                <w:color w:val="auto"/>
                <w:sz w:val="24"/>
                <w:szCs w:val="24"/>
                <w:highlight w:val="none"/>
                <w:lang w:val="en-US" w:eastAsia="zh-CN"/>
              </w:rPr>
              <w:t>模块四（展示材料制作）</w:t>
            </w:r>
          </w:p>
        </w:tc>
        <w:tc>
          <w:tcPr>
            <w:tcW w:w="1350" w:type="pct"/>
            <w:noWrap w:val="0"/>
            <w:vAlign w:val="center"/>
          </w:tcPr>
          <w:p w14:paraId="40A9419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参赛选手、裁判、裁判长、监督仲裁</w:t>
            </w:r>
          </w:p>
        </w:tc>
        <w:tc>
          <w:tcPr>
            <w:tcW w:w="848" w:type="pct"/>
            <w:noWrap w:val="0"/>
            <w:vAlign w:val="center"/>
          </w:tcPr>
          <w:p w14:paraId="38878AB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p>
        </w:tc>
      </w:tr>
      <w:tr w14:paraId="6C90D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67" w:type="pct"/>
            <w:vMerge w:val="continue"/>
            <w:noWrap w:val="0"/>
            <w:vAlign w:val="center"/>
          </w:tcPr>
          <w:p w14:paraId="4D46DBA4">
            <w:pPr>
              <w:jc w:val="center"/>
              <w:rPr>
                <w:rFonts w:hint="eastAsia" w:ascii="仿宋" w:hAnsi="仿宋" w:eastAsia="仿宋" w:cs="仿宋"/>
                <w:color w:val="auto"/>
                <w:sz w:val="24"/>
                <w:szCs w:val="24"/>
                <w:highlight w:val="none"/>
              </w:rPr>
            </w:pPr>
          </w:p>
        </w:tc>
        <w:tc>
          <w:tcPr>
            <w:tcW w:w="285" w:type="pct"/>
            <w:vMerge w:val="continue"/>
            <w:noWrap w:val="0"/>
            <w:vAlign w:val="center"/>
          </w:tcPr>
          <w:p w14:paraId="06CAB624">
            <w:pPr>
              <w:jc w:val="center"/>
              <w:rPr>
                <w:rFonts w:hint="eastAsia" w:ascii="仿宋" w:hAnsi="仿宋" w:eastAsia="仿宋" w:cs="仿宋"/>
                <w:color w:val="auto"/>
                <w:sz w:val="24"/>
                <w:szCs w:val="24"/>
                <w:highlight w:val="none"/>
              </w:rPr>
            </w:pPr>
          </w:p>
        </w:tc>
        <w:tc>
          <w:tcPr>
            <w:tcW w:w="914" w:type="pct"/>
            <w:noWrap w:val="0"/>
            <w:vAlign w:val="center"/>
          </w:tcPr>
          <w:p w14:paraId="664DDBC3">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12:</w:t>
            </w:r>
            <w:r>
              <w:rPr>
                <w:rFonts w:hint="eastAsia" w:cs="仿宋"/>
                <w:color w:val="auto"/>
                <w:sz w:val="24"/>
                <w:szCs w:val="24"/>
                <w:highlight w:val="none"/>
                <w:lang w:val="en-US" w:eastAsia="zh-CN"/>
              </w:rPr>
              <w:t>0</w:t>
            </w:r>
            <w:r>
              <w:rPr>
                <w:rFonts w:hint="eastAsia" w:ascii="仿宋" w:hAnsi="仿宋" w:eastAsia="仿宋" w:cs="仿宋"/>
                <w:color w:val="auto"/>
                <w:sz w:val="24"/>
                <w:szCs w:val="24"/>
                <w:highlight w:val="none"/>
              </w:rPr>
              <w:t>0</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w:t>
            </w:r>
            <w:r>
              <w:rPr>
                <w:rFonts w:hint="eastAsia" w:cs="仿宋"/>
                <w:color w:val="auto"/>
                <w:sz w:val="24"/>
                <w:szCs w:val="24"/>
                <w:highlight w:val="none"/>
                <w:lang w:val="en-US" w:eastAsia="zh-CN"/>
              </w:rPr>
              <w:t>0</w:t>
            </w:r>
            <w:r>
              <w:rPr>
                <w:rFonts w:hint="eastAsia" w:ascii="仿宋" w:hAnsi="仿宋" w:eastAsia="仿宋" w:cs="仿宋"/>
                <w:color w:val="auto"/>
                <w:sz w:val="24"/>
                <w:szCs w:val="24"/>
                <w:highlight w:val="none"/>
                <w:lang w:val="en-US" w:eastAsia="zh-CN"/>
              </w:rPr>
              <w:t>0</w:t>
            </w:r>
          </w:p>
        </w:tc>
        <w:tc>
          <w:tcPr>
            <w:tcW w:w="1334" w:type="pct"/>
            <w:noWrap w:val="0"/>
            <w:vAlign w:val="center"/>
          </w:tcPr>
          <w:p w14:paraId="2745FE63">
            <w:pPr>
              <w:jc w:val="center"/>
              <w:rPr>
                <w:rFonts w:hint="eastAsia" w:ascii="仿宋" w:hAnsi="仿宋" w:eastAsia="仿宋" w:cs="仿宋"/>
                <w:color w:val="auto"/>
                <w:sz w:val="24"/>
                <w:szCs w:val="24"/>
                <w:highlight w:val="none"/>
              </w:rPr>
            </w:pPr>
            <w:r>
              <w:rPr>
                <w:rFonts w:hint="eastAsia" w:cs="仿宋"/>
                <w:color w:val="auto"/>
                <w:sz w:val="24"/>
                <w:szCs w:val="24"/>
                <w:highlight w:val="none"/>
                <w:lang w:val="en-US" w:eastAsia="zh-CN"/>
              </w:rPr>
              <w:t>参赛</w:t>
            </w:r>
            <w:r>
              <w:rPr>
                <w:rFonts w:hint="eastAsia" w:ascii="仿宋" w:hAnsi="仿宋" w:eastAsia="仿宋" w:cs="仿宋"/>
                <w:color w:val="auto"/>
                <w:sz w:val="24"/>
                <w:szCs w:val="24"/>
                <w:highlight w:val="none"/>
                <w:lang w:val="en-US" w:eastAsia="zh-CN"/>
              </w:rPr>
              <w:t>选手</w:t>
            </w:r>
            <w:r>
              <w:rPr>
                <w:rFonts w:hint="eastAsia" w:cs="仿宋"/>
                <w:color w:val="auto"/>
                <w:sz w:val="24"/>
                <w:szCs w:val="24"/>
                <w:highlight w:val="none"/>
                <w:lang w:val="en-US" w:eastAsia="zh-CN"/>
              </w:rPr>
              <w:t xml:space="preserve"> 赛场内</w:t>
            </w:r>
            <w:r>
              <w:rPr>
                <w:rFonts w:hint="eastAsia" w:ascii="仿宋" w:hAnsi="仿宋" w:eastAsia="仿宋" w:cs="仿宋"/>
                <w:color w:val="auto"/>
                <w:sz w:val="24"/>
                <w:szCs w:val="24"/>
                <w:highlight w:val="none"/>
                <w:lang w:val="en-US" w:eastAsia="zh-CN"/>
              </w:rPr>
              <w:t>休息区</w:t>
            </w:r>
            <w:r>
              <w:rPr>
                <w:rFonts w:hint="eastAsia" w:ascii="仿宋" w:hAnsi="仿宋" w:eastAsia="仿宋" w:cs="仿宋"/>
                <w:color w:val="auto"/>
                <w:sz w:val="24"/>
                <w:szCs w:val="24"/>
                <w:highlight w:val="none"/>
              </w:rPr>
              <w:t>用餐</w:t>
            </w:r>
          </w:p>
          <w:p w14:paraId="05B0FBA1">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指导教师</w:t>
            </w:r>
            <w:r>
              <w:rPr>
                <w:rFonts w:hint="eastAsia"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餐厅用餐</w:t>
            </w:r>
          </w:p>
        </w:tc>
        <w:tc>
          <w:tcPr>
            <w:tcW w:w="1350" w:type="pct"/>
            <w:noWrap w:val="0"/>
            <w:vAlign w:val="center"/>
          </w:tcPr>
          <w:p w14:paraId="17A227F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参赛选手、领队、指导教师</w:t>
            </w:r>
          </w:p>
        </w:tc>
        <w:tc>
          <w:tcPr>
            <w:tcW w:w="848" w:type="pct"/>
            <w:noWrap w:val="0"/>
            <w:vAlign w:val="center"/>
          </w:tcPr>
          <w:p w14:paraId="0E9EE104">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休息区</w:t>
            </w:r>
          </w:p>
          <w:p w14:paraId="0F610CB1">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餐厅</w:t>
            </w:r>
          </w:p>
        </w:tc>
      </w:tr>
      <w:tr w14:paraId="57A06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continue"/>
            <w:noWrap w:val="0"/>
            <w:vAlign w:val="center"/>
          </w:tcPr>
          <w:p w14:paraId="009668BC">
            <w:pPr>
              <w:jc w:val="center"/>
              <w:rPr>
                <w:rFonts w:hint="eastAsia" w:ascii="仿宋" w:hAnsi="仿宋" w:eastAsia="仿宋" w:cs="仿宋"/>
                <w:color w:val="auto"/>
                <w:sz w:val="24"/>
                <w:szCs w:val="24"/>
                <w:highlight w:val="none"/>
              </w:rPr>
            </w:pPr>
          </w:p>
        </w:tc>
        <w:tc>
          <w:tcPr>
            <w:tcW w:w="285" w:type="pct"/>
            <w:vMerge w:val="continue"/>
            <w:noWrap w:val="0"/>
            <w:vAlign w:val="center"/>
          </w:tcPr>
          <w:p w14:paraId="4ED43785">
            <w:pPr>
              <w:jc w:val="center"/>
              <w:rPr>
                <w:rFonts w:hint="eastAsia" w:ascii="仿宋" w:hAnsi="仿宋" w:eastAsia="仿宋" w:cs="仿宋"/>
                <w:color w:val="auto"/>
                <w:sz w:val="24"/>
                <w:szCs w:val="24"/>
                <w:highlight w:val="none"/>
              </w:rPr>
            </w:pPr>
          </w:p>
        </w:tc>
        <w:tc>
          <w:tcPr>
            <w:tcW w:w="914" w:type="pct"/>
            <w:noWrap w:val="0"/>
            <w:vAlign w:val="center"/>
          </w:tcPr>
          <w:p w14:paraId="2BC66E81">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w:t>
            </w:r>
            <w:r>
              <w:rPr>
                <w:rFonts w:hint="eastAsia" w:cs="仿宋"/>
                <w:color w:val="auto"/>
                <w:sz w:val="24"/>
                <w:szCs w:val="24"/>
                <w:highlight w:val="none"/>
                <w:lang w:val="en-US" w:eastAsia="zh-CN"/>
              </w:rPr>
              <w:t>0</w:t>
            </w:r>
            <w:r>
              <w:rPr>
                <w:rFonts w:hint="eastAsia" w:ascii="仿宋" w:hAnsi="仿宋" w:eastAsia="仿宋" w:cs="仿宋"/>
                <w:color w:val="auto"/>
                <w:sz w:val="24"/>
                <w:szCs w:val="24"/>
                <w:highlight w:val="none"/>
                <w:lang w:val="en-US" w:eastAsia="zh-CN"/>
              </w:rPr>
              <w:t>0-</w:t>
            </w:r>
            <w:r>
              <w:rPr>
                <w:rFonts w:hint="eastAsia" w:cs="仿宋"/>
                <w:color w:val="auto"/>
                <w:sz w:val="24"/>
                <w:szCs w:val="24"/>
                <w:highlight w:val="none"/>
                <w:lang w:val="en-US" w:eastAsia="zh-CN"/>
              </w:rPr>
              <w:t>18</w:t>
            </w:r>
            <w:r>
              <w:rPr>
                <w:rFonts w:hint="eastAsia" w:ascii="仿宋" w:hAnsi="仿宋" w:eastAsia="仿宋" w:cs="仿宋"/>
                <w:color w:val="auto"/>
                <w:sz w:val="24"/>
                <w:szCs w:val="24"/>
                <w:highlight w:val="none"/>
                <w:lang w:val="en-US" w:eastAsia="zh-CN"/>
              </w:rPr>
              <w:t>:</w:t>
            </w:r>
            <w:r>
              <w:rPr>
                <w:rFonts w:hint="eastAsia" w:cs="仿宋"/>
                <w:color w:val="auto"/>
                <w:sz w:val="24"/>
                <w:szCs w:val="24"/>
                <w:highlight w:val="none"/>
                <w:lang w:val="en-US" w:eastAsia="zh-CN"/>
              </w:rPr>
              <w:t>00</w:t>
            </w:r>
          </w:p>
        </w:tc>
        <w:tc>
          <w:tcPr>
            <w:tcW w:w="1334" w:type="pct"/>
            <w:noWrap w:val="0"/>
            <w:vAlign w:val="center"/>
          </w:tcPr>
          <w:p w14:paraId="5D19622F">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模块四（</w:t>
            </w:r>
            <w:r>
              <w:rPr>
                <w:rFonts w:hint="eastAsia" w:cs="仿宋"/>
                <w:b/>
                <w:bCs/>
                <w:color w:val="auto"/>
                <w:sz w:val="24"/>
                <w:szCs w:val="24"/>
                <w:highlight w:val="none"/>
                <w:lang w:val="en-US" w:eastAsia="zh-CN"/>
              </w:rPr>
              <w:t>展示环节</w:t>
            </w:r>
            <w:r>
              <w:rPr>
                <w:rFonts w:hint="eastAsia" w:ascii="仿宋" w:hAnsi="仿宋" w:eastAsia="仿宋" w:cs="仿宋"/>
                <w:b/>
                <w:bCs/>
                <w:color w:val="auto"/>
                <w:sz w:val="24"/>
                <w:szCs w:val="24"/>
                <w:highlight w:val="none"/>
                <w:lang w:val="en-US" w:eastAsia="zh-CN"/>
              </w:rPr>
              <w:t>）</w:t>
            </w:r>
          </w:p>
        </w:tc>
        <w:tc>
          <w:tcPr>
            <w:tcW w:w="1350" w:type="pct"/>
            <w:noWrap w:val="0"/>
            <w:vAlign w:val="center"/>
          </w:tcPr>
          <w:p w14:paraId="51B31D20">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参赛选手、工作人员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裁判、裁判长、监督仲裁</w:t>
            </w:r>
          </w:p>
        </w:tc>
        <w:tc>
          <w:tcPr>
            <w:tcW w:w="848" w:type="pct"/>
            <w:noWrap w:val="0"/>
            <w:vAlign w:val="center"/>
          </w:tcPr>
          <w:p w14:paraId="19955BA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bookmarkStart w:id="4" w:name="_GoBack"/>
            <w:bookmarkEnd w:id="4"/>
          </w:p>
        </w:tc>
      </w:tr>
      <w:tr w14:paraId="43870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267" w:type="pct"/>
            <w:vMerge w:val="continue"/>
            <w:noWrap w:val="0"/>
            <w:vAlign w:val="center"/>
          </w:tcPr>
          <w:p w14:paraId="563B1675">
            <w:pPr>
              <w:jc w:val="center"/>
              <w:rPr>
                <w:rFonts w:hint="eastAsia" w:ascii="仿宋" w:hAnsi="仿宋" w:eastAsia="仿宋" w:cs="仿宋"/>
                <w:color w:val="auto"/>
                <w:sz w:val="24"/>
                <w:szCs w:val="24"/>
                <w:highlight w:val="none"/>
              </w:rPr>
            </w:pPr>
          </w:p>
        </w:tc>
        <w:tc>
          <w:tcPr>
            <w:tcW w:w="285" w:type="pct"/>
            <w:vMerge w:val="restart"/>
            <w:noWrap w:val="0"/>
            <w:vAlign w:val="center"/>
          </w:tcPr>
          <w:p w14:paraId="52A93BB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成绩汇总</w:t>
            </w:r>
            <w:r>
              <w:rPr>
                <w:rFonts w:hint="eastAsia" w:cs="仿宋"/>
                <w:color w:val="auto"/>
                <w:sz w:val="24"/>
                <w:szCs w:val="24"/>
                <w:highlight w:val="none"/>
                <w:lang w:val="en-US" w:eastAsia="zh-CN"/>
              </w:rPr>
              <w:t>及</w:t>
            </w:r>
            <w:r>
              <w:rPr>
                <w:rFonts w:hint="eastAsia" w:ascii="仿宋" w:hAnsi="仿宋" w:eastAsia="仿宋" w:cs="仿宋"/>
                <w:color w:val="auto"/>
                <w:sz w:val="24"/>
                <w:szCs w:val="24"/>
                <w:highlight w:val="none"/>
              </w:rPr>
              <w:t>公示</w:t>
            </w:r>
          </w:p>
        </w:tc>
        <w:tc>
          <w:tcPr>
            <w:tcW w:w="914" w:type="pct"/>
            <w:noWrap w:val="0"/>
            <w:vAlign w:val="center"/>
          </w:tcPr>
          <w:p w14:paraId="789132BA">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r>
              <w:rPr>
                <w:rFonts w:hint="eastAsia" w:cs="仿宋"/>
                <w:color w:val="auto"/>
                <w:sz w:val="24"/>
                <w:szCs w:val="24"/>
                <w:highlight w:val="none"/>
                <w:lang w:val="en-US" w:eastAsia="zh-CN"/>
              </w:rPr>
              <w:t>8</w:t>
            </w:r>
            <w:r>
              <w:rPr>
                <w:rFonts w:hint="eastAsia" w:ascii="仿宋" w:hAnsi="仿宋" w:eastAsia="仿宋" w:cs="仿宋"/>
                <w:color w:val="auto"/>
                <w:sz w:val="24"/>
                <w:szCs w:val="24"/>
                <w:highlight w:val="none"/>
                <w:lang w:val="en-US" w:eastAsia="zh-CN"/>
              </w:rPr>
              <w:t>:</w:t>
            </w:r>
            <w:r>
              <w:rPr>
                <w:rFonts w:hint="eastAsia" w:cs="仿宋"/>
                <w:color w:val="auto"/>
                <w:sz w:val="24"/>
                <w:szCs w:val="24"/>
                <w:highlight w:val="none"/>
                <w:lang w:val="en-US" w:eastAsia="zh-CN"/>
              </w:rPr>
              <w:t>0</w:t>
            </w:r>
            <w:r>
              <w:rPr>
                <w:rFonts w:hint="eastAsia" w:ascii="仿宋" w:hAnsi="仿宋" w:eastAsia="仿宋" w:cs="仿宋"/>
                <w:color w:val="auto"/>
                <w:sz w:val="24"/>
                <w:szCs w:val="24"/>
                <w:highlight w:val="none"/>
                <w:lang w:val="en-US" w:eastAsia="zh-CN"/>
              </w:rPr>
              <w:t>0</w:t>
            </w:r>
          </w:p>
        </w:tc>
        <w:tc>
          <w:tcPr>
            <w:tcW w:w="1334" w:type="pct"/>
            <w:noWrap w:val="0"/>
            <w:vAlign w:val="center"/>
          </w:tcPr>
          <w:p w14:paraId="46765F5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汇总竞赛成绩、核查、解密、确认</w:t>
            </w:r>
          </w:p>
        </w:tc>
        <w:tc>
          <w:tcPr>
            <w:tcW w:w="1350" w:type="pct"/>
            <w:noWrap w:val="0"/>
            <w:vAlign w:val="center"/>
          </w:tcPr>
          <w:p w14:paraId="68BBEA5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裁判、裁判长、监督仲裁</w:t>
            </w:r>
          </w:p>
        </w:tc>
        <w:tc>
          <w:tcPr>
            <w:tcW w:w="848" w:type="pct"/>
            <w:noWrap w:val="0"/>
            <w:vAlign w:val="center"/>
          </w:tcPr>
          <w:p w14:paraId="3C0C7BF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p>
        </w:tc>
      </w:tr>
      <w:tr w14:paraId="3E730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67" w:type="pct"/>
            <w:vMerge w:val="continue"/>
            <w:noWrap w:val="0"/>
            <w:vAlign w:val="center"/>
          </w:tcPr>
          <w:p w14:paraId="7D317E54">
            <w:pPr>
              <w:jc w:val="center"/>
              <w:rPr>
                <w:rFonts w:hint="eastAsia" w:ascii="仿宋" w:hAnsi="仿宋" w:eastAsia="仿宋" w:cs="仿宋"/>
                <w:color w:val="auto"/>
                <w:sz w:val="24"/>
                <w:szCs w:val="24"/>
                <w:highlight w:val="none"/>
              </w:rPr>
            </w:pPr>
          </w:p>
        </w:tc>
        <w:tc>
          <w:tcPr>
            <w:tcW w:w="285" w:type="pct"/>
            <w:vMerge w:val="continue"/>
            <w:noWrap w:val="0"/>
            <w:vAlign w:val="center"/>
          </w:tcPr>
          <w:p w14:paraId="2658CE08">
            <w:pPr>
              <w:jc w:val="center"/>
              <w:rPr>
                <w:rFonts w:hint="eastAsia" w:ascii="仿宋" w:hAnsi="仿宋" w:eastAsia="仿宋" w:cs="仿宋"/>
                <w:color w:val="auto"/>
                <w:sz w:val="24"/>
                <w:szCs w:val="24"/>
                <w:highlight w:val="none"/>
              </w:rPr>
            </w:pPr>
          </w:p>
        </w:tc>
        <w:tc>
          <w:tcPr>
            <w:tcW w:w="914" w:type="pct"/>
            <w:noWrap w:val="0"/>
            <w:vAlign w:val="center"/>
          </w:tcPr>
          <w:p w14:paraId="5CF658D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成绩确认后</w:t>
            </w:r>
          </w:p>
        </w:tc>
        <w:tc>
          <w:tcPr>
            <w:tcW w:w="1334" w:type="pct"/>
            <w:noWrap w:val="0"/>
            <w:vAlign w:val="center"/>
          </w:tcPr>
          <w:p w14:paraId="08D02BF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成绩汇总报送</w:t>
            </w:r>
          </w:p>
          <w:p w14:paraId="12D8112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成绩公示</w:t>
            </w:r>
          </w:p>
        </w:tc>
        <w:tc>
          <w:tcPr>
            <w:tcW w:w="1350" w:type="pct"/>
            <w:noWrap w:val="0"/>
            <w:vAlign w:val="center"/>
          </w:tcPr>
          <w:p w14:paraId="7D5A778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裁判、裁判长、专家、监督仲裁</w:t>
            </w:r>
          </w:p>
        </w:tc>
        <w:tc>
          <w:tcPr>
            <w:tcW w:w="848" w:type="pct"/>
            <w:noWrap w:val="0"/>
            <w:vAlign w:val="center"/>
          </w:tcPr>
          <w:p w14:paraId="5210DE1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竞赛场地</w:t>
            </w:r>
          </w:p>
          <w:p w14:paraId="32EE64C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和参赛队住宿酒店</w:t>
            </w:r>
          </w:p>
        </w:tc>
      </w:tr>
    </w:tbl>
    <w:p w14:paraId="0A54A6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left"/>
        <w:rPr>
          <w:rFonts w:hint="eastAsia" w:ascii="仿宋" w:hAnsi="仿宋" w:eastAsia="仿宋" w:cs="仿宋"/>
          <w:color w:val="auto"/>
          <w:kern w:val="0"/>
          <w:sz w:val="28"/>
          <w:szCs w:val="24"/>
        </w:rPr>
      </w:pPr>
      <w:r>
        <w:rPr>
          <w:rFonts w:hint="eastAsia" w:ascii="仿宋" w:hAnsi="仿宋" w:eastAsia="仿宋" w:cs="仿宋"/>
          <w:b/>
          <w:bCs/>
          <w:color w:val="auto"/>
          <w:szCs w:val="30"/>
        </w:rPr>
        <w:t>备注：各阶段在开始比赛时，如果参赛队伍较多，可能分场进行，具体安排待报名结束后，另行通知。</w:t>
      </w:r>
      <w:r>
        <w:rPr>
          <w:rFonts w:hint="eastAsia" w:ascii="仿宋" w:hAnsi="仿宋" w:eastAsia="仿宋" w:cs="仿宋"/>
          <w:color w:val="auto"/>
          <w:kern w:val="0"/>
          <w:sz w:val="28"/>
          <w:szCs w:val="24"/>
        </w:rPr>
        <w:t>实际时间以竞赛现场进程为准</w:t>
      </w:r>
      <w:r>
        <w:rPr>
          <w:rFonts w:hint="eastAsia" w:cs="仿宋"/>
          <w:color w:val="auto"/>
          <w:kern w:val="0"/>
          <w:sz w:val="28"/>
          <w:szCs w:val="24"/>
          <w:lang w:eastAsia="zh-CN"/>
        </w:rPr>
        <w:t>！</w:t>
      </w:r>
    </w:p>
    <w:p w14:paraId="090FF1BD">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六、竞赛赛卷</w:t>
      </w:r>
    </w:p>
    <w:p w14:paraId="4A5B57A4">
      <w:pPr>
        <w:pStyle w:val="47"/>
        <w:adjustRightInd w:val="0"/>
        <w:snapToGrid w:val="0"/>
        <w:ind w:left="567" w:firstLine="0" w:firstLineChars="0"/>
        <w:rPr>
          <w:rFonts w:hint="eastAsia" w:ascii="仿宋" w:hAnsi="仿宋" w:eastAsia="仿宋" w:cs="仿宋"/>
          <w:color w:val="auto"/>
        </w:rPr>
      </w:pPr>
      <w:r>
        <w:rPr>
          <w:rFonts w:hint="eastAsia" w:ascii="仿宋" w:hAnsi="仿宋" w:eastAsia="仿宋" w:cs="仿宋"/>
          <w:color w:val="auto"/>
        </w:rPr>
        <w:t>赛项执委会下设的命题专家组负责本赛项命题工作。</w:t>
      </w:r>
    </w:p>
    <w:p w14:paraId="167C8955">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七、竞赛规则</w:t>
      </w:r>
    </w:p>
    <w:p w14:paraId="5A2EBA94">
      <w:pPr>
        <w:pStyle w:val="47"/>
        <w:adjustRightInd w:val="0"/>
        <w:snapToGrid w:val="0"/>
        <w:ind w:left="567" w:firstLine="0" w:firstLineChars="0"/>
        <w:rPr>
          <w:rFonts w:hint="eastAsia" w:ascii="仿宋" w:hAnsi="仿宋" w:eastAsia="仿宋" w:cs="仿宋"/>
          <w:color w:val="auto"/>
        </w:rPr>
      </w:pPr>
      <w:r>
        <w:rPr>
          <w:rFonts w:hint="eastAsia" w:ascii="仿宋" w:hAnsi="仿宋" w:eastAsia="仿宋" w:cs="仿宋"/>
          <w:color w:val="auto"/>
        </w:rPr>
        <w:t>（一）报名资格</w:t>
      </w:r>
    </w:p>
    <w:p w14:paraId="01123D20">
      <w:pPr>
        <w:pStyle w:val="47"/>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学生组参赛选手须</w:t>
      </w:r>
      <w:r>
        <w:rPr>
          <w:rFonts w:hint="eastAsia" w:cs="仿宋"/>
          <w:color w:val="auto"/>
          <w:lang w:val="en-US" w:eastAsia="zh-CN"/>
        </w:rPr>
        <w:t>为3</w:t>
      </w:r>
      <w:r>
        <w:rPr>
          <w:rFonts w:hint="eastAsia" w:ascii="仿宋" w:hAnsi="仿宋" w:eastAsia="仿宋" w:cs="仿宋"/>
          <w:color w:val="auto"/>
        </w:rPr>
        <w:t>名202</w:t>
      </w:r>
      <w:r>
        <w:rPr>
          <w:rFonts w:hint="eastAsia" w:ascii="仿宋" w:hAnsi="仿宋" w:eastAsia="仿宋" w:cs="仿宋"/>
          <w:color w:val="auto"/>
          <w:lang w:val="en-US" w:eastAsia="zh-CN"/>
        </w:rPr>
        <w:t>5</w:t>
      </w:r>
      <w:r>
        <w:rPr>
          <w:rFonts w:hint="eastAsia" w:ascii="仿宋" w:hAnsi="仿宋" w:eastAsia="仿宋" w:cs="仿宋"/>
          <w:color w:val="auto"/>
        </w:rPr>
        <w:t>年度普通高等学校全日制在籍专科学生</w:t>
      </w:r>
      <w:r>
        <w:rPr>
          <w:rFonts w:hint="eastAsia" w:ascii="仿宋" w:hAnsi="仿宋" w:eastAsia="仿宋" w:cs="仿宋"/>
          <w:color w:val="auto"/>
          <w:lang w:eastAsia="zh-CN"/>
        </w:rPr>
        <w:t>，</w:t>
      </w:r>
      <w:r>
        <w:rPr>
          <w:rFonts w:hint="eastAsia" w:ascii="仿宋" w:hAnsi="仿宋" w:eastAsia="仿宋" w:cs="仿宋"/>
          <w:color w:val="auto"/>
        </w:rPr>
        <w:t>本科院校中高职类全日制在籍学生，五年制高职四、五年级学生可报名参加高职组比赛。高职组参赛选手年龄须不超过25周岁（当年），年龄计算的截止时间以202</w:t>
      </w:r>
      <w:r>
        <w:rPr>
          <w:rFonts w:hint="eastAsia" w:ascii="仿宋" w:hAnsi="仿宋" w:eastAsia="仿宋" w:cs="仿宋"/>
          <w:color w:val="auto"/>
          <w:lang w:val="en-US" w:eastAsia="zh-CN"/>
        </w:rPr>
        <w:t>5</w:t>
      </w:r>
      <w:r>
        <w:rPr>
          <w:rFonts w:hint="eastAsia" w:ascii="仿宋" w:hAnsi="仿宋" w:eastAsia="仿宋" w:cs="仿宋"/>
          <w:color w:val="auto"/>
        </w:rPr>
        <w:t>年1</w:t>
      </w:r>
      <w:r>
        <w:rPr>
          <w:rFonts w:hint="eastAsia" w:cs="仿宋"/>
          <w:color w:val="auto"/>
          <w:lang w:val="en-US" w:eastAsia="zh-CN"/>
        </w:rPr>
        <w:t>2</w:t>
      </w:r>
      <w:r>
        <w:rPr>
          <w:rFonts w:hint="eastAsia" w:ascii="仿宋" w:hAnsi="仿宋" w:eastAsia="仿宋" w:cs="仿宋"/>
          <w:color w:val="auto"/>
        </w:rPr>
        <w:t>月1日为准。凡获得过世界职业院校技能大赛金奖或全国职业院校技能大赛一等奖的学生，不能参加同一赛项同一组别</w:t>
      </w:r>
      <w:r>
        <w:rPr>
          <w:rFonts w:hint="eastAsia" w:cs="仿宋"/>
          <w:color w:val="auto"/>
          <w:lang w:eastAsia="zh-CN"/>
        </w:rPr>
        <w:t>（</w:t>
      </w:r>
      <w:r>
        <w:rPr>
          <w:rFonts w:hint="eastAsia" w:ascii="仿宋" w:hAnsi="仿宋" w:eastAsia="仿宋" w:cs="仿宋"/>
          <w:color w:val="auto"/>
        </w:rPr>
        <w:t>中职组、高职组</w:t>
      </w:r>
      <w:r>
        <w:rPr>
          <w:rFonts w:hint="eastAsia" w:cs="仿宋"/>
          <w:color w:val="auto"/>
          <w:lang w:eastAsia="zh-CN"/>
        </w:rPr>
        <w:t>）</w:t>
      </w:r>
      <w:r>
        <w:rPr>
          <w:rFonts w:hint="eastAsia" w:ascii="仿宋" w:hAnsi="仿宋" w:eastAsia="仿宋" w:cs="仿宋"/>
          <w:color w:val="auto"/>
        </w:rPr>
        <w:t>的省赛。</w:t>
      </w:r>
    </w:p>
    <w:p w14:paraId="1B51A8BC">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（二）竞赛工位通过抽签决定，竞赛期间参赛选手不得离开竞赛工位。</w:t>
      </w:r>
    </w:p>
    <w:p w14:paraId="71F3865A">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（三）竞赛所需的硬件设备、系统软件和辅助工具由赛项执委会统一安排，参赛选手不得自带硬件设备、软件、移动存储、辅助工具、移动通信等进入竞赛现场。</w:t>
      </w:r>
    </w:p>
    <w:p w14:paraId="2904E1F2">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（四）参赛队自行决定选手分工、工作程序和时间安排。</w:t>
      </w:r>
    </w:p>
    <w:p w14:paraId="150904F1">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（五）参赛队在赛前10分钟进入竞赛工位并领取竞赛任务，竞赛正式开始后方可展开相关工作。</w:t>
      </w:r>
    </w:p>
    <w:p w14:paraId="4604F032">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六）竞赛过程中，选手须严格遵守操作规程，确保人身及设备安全，并接受裁判员的监督和警示。若因选手因素造成设备故障或损坏，无法继续竞赛，裁判长有权决定终止该队竞赛；若因非参赛选手个人因素造成设备故障，由裁判长视具体情况做出裁决。</w:t>
      </w:r>
    </w:p>
    <w:p w14:paraId="7B527269">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（七）竞赛结束（或提前完成）后，参赛队要确认已成功提交所有竞赛文档，裁判员与参赛队队长一起签字确认，参赛队在确认后不得再进行任何操作。</w:t>
      </w:r>
    </w:p>
    <w:p w14:paraId="4E840184">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（八）最终竞赛成绩经复核无误及裁判长、监督长签字确认后，在指定地点，以纸质形式向全体参赛队进行公布。</w:t>
      </w:r>
    </w:p>
    <w:p w14:paraId="2D154FAB">
      <w:pPr>
        <w:pStyle w:val="47"/>
        <w:adjustRightInd w:val="0"/>
        <w:snapToGrid w:val="0"/>
        <w:ind w:firstLine="560"/>
        <w:rPr>
          <w:rFonts w:hint="eastAsia" w:ascii="仿宋" w:hAnsi="仿宋" w:eastAsia="仿宋" w:cs="仿宋"/>
          <w:color w:val="auto"/>
        </w:rPr>
      </w:pPr>
      <w:r>
        <w:rPr>
          <w:rFonts w:hint="eastAsia" w:ascii="仿宋" w:hAnsi="仿宋" w:eastAsia="仿宋" w:cs="仿宋"/>
          <w:bCs/>
          <w:color w:val="auto"/>
        </w:rPr>
        <w:t>（九）赛项每个比赛环节裁判判分的原始材料和最终成绩等结果性材料经监督组人员和裁判长签字后装袋密封留档，并由赛项承办院校封存，委派专人妥善保管。</w:t>
      </w:r>
    </w:p>
    <w:p w14:paraId="5425F226">
      <w:pPr>
        <w:pStyle w:val="51"/>
        <w:adjustRightInd w:val="0"/>
        <w:snapToGrid w:val="0"/>
        <w:spacing w:line="560" w:lineRule="exact"/>
        <w:ind w:firstLine="560"/>
        <w:rPr>
          <w:rFonts w:hint="eastAsia" w:ascii="仿宋" w:hAnsi="仿宋" w:eastAsia="仿宋" w:cs="仿宋"/>
          <w:bCs/>
          <w:color w:val="auto"/>
          <w:sz w:val="28"/>
          <w:szCs w:val="28"/>
        </w:rPr>
      </w:pPr>
      <w:r>
        <w:rPr>
          <w:rFonts w:hint="eastAsia" w:ascii="仿宋" w:hAnsi="仿宋" w:eastAsia="仿宋" w:cs="仿宋"/>
          <w:bCs/>
          <w:color w:val="auto"/>
          <w:sz w:val="28"/>
          <w:szCs w:val="28"/>
        </w:rPr>
        <w:t>（十）赛项结束后专家工作组根据裁判判分情况，分析参赛选手在比赛过程中对各个知识点、技术的掌握程度，并将分析报告报备大赛执</w:t>
      </w:r>
      <w:r>
        <w:rPr>
          <w:rFonts w:hint="eastAsia" w:ascii="仿宋" w:hAnsi="仿宋" w:eastAsia="仿宋" w:cs="仿宋"/>
          <w:bCs/>
          <w:color w:val="auto"/>
          <w:sz w:val="28"/>
          <w:szCs w:val="28"/>
          <w:lang w:eastAsia="zh-CN"/>
        </w:rPr>
        <w:t>委员会办公室</w:t>
      </w:r>
      <w:r>
        <w:rPr>
          <w:rFonts w:hint="eastAsia" w:ascii="仿宋" w:hAnsi="仿宋" w:eastAsia="仿宋" w:cs="仿宋"/>
          <w:bCs/>
          <w:color w:val="auto"/>
          <w:sz w:val="28"/>
          <w:szCs w:val="28"/>
        </w:rPr>
        <w:t>，执</w:t>
      </w:r>
      <w:r>
        <w:rPr>
          <w:rFonts w:hint="eastAsia" w:ascii="仿宋" w:hAnsi="仿宋" w:eastAsia="仿宋" w:cs="仿宋"/>
          <w:bCs/>
          <w:color w:val="auto"/>
          <w:sz w:val="28"/>
          <w:szCs w:val="28"/>
          <w:lang w:eastAsia="zh-CN"/>
        </w:rPr>
        <w:t>委员会办公室</w:t>
      </w:r>
      <w:r>
        <w:rPr>
          <w:rFonts w:hint="eastAsia" w:ascii="仿宋" w:hAnsi="仿宋" w:eastAsia="仿宋" w:cs="仿宋"/>
          <w:bCs/>
          <w:color w:val="auto"/>
          <w:sz w:val="28"/>
          <w:szCs w:val="28"/>
        </w:rPr>
        <w:t>根据实际情况适时公布。</w:t>
      </w:r>
    </w:p>
    <w:p w14:paraId="6FE67697">
      <w:pPr>
        <w:pStyle w:val="51"/>
        <w:adjustRightInd w:val="0"/>
        <w:snapToGrid w:val="0"/>
        <w:spacing w:line="560" w:lineRule="exact"/>
        <w:ind w:firstLine="560"/>
        <w:rPr>
          <w:rFonts w:hint="eastAsia" w:ascii="仿宋" w:hAnsi="仿宋" w:eastAsia="仿宋" w:cs="仿宋"/>
          <w:bCs/>
          <w:color w:val="auto"/>
          <w:sz w:val="28"/>
          <w:szCs w:val="28"/>
        </w:rPr>
      </w:pPr>
      <w:r>
        <w:rPr>
          <w:rFonts w:hint="eastAsia" w:ascii="仿宋" w:hAnsi="仿宋" w:eastAsia="仿宋" w:cs="仿宋"/>
          <w:bCs/>
          <w:color w:val="auto"/>
          <w:sz w:val="28"/>
          <w:szCs w:val="28"/>
        </w:rPr>
        <w:t>（十一）赛项每个比赛环节的裁判判分原始材料和最终成绩等结果性材料经监督仲裁组人员和裁判长签字后装袋密封留档，并由赛项承办院校封存，委派专人妥善保管。</w:t>
      </w:r>
    </w:p>
    <w:p w14:paraId="6B487195">
      <w:pPr>
        <w:pStyle w:val="51"/>
        <w:adjustRightInd w:val="0"/>
        <w:snapToGrid w:val="0"/>
        <w:spacing w:line="560" w:lineRule="exact"/>
        <w:ind w:left="567"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（十二）赛事规定</w:t>
      </w:r>
    </w:p>
    <w:p w14:paraId="061CAA71">
      <w:pPr>
        <w:pStyle w:val="51"/>
        <w:adjustRightInd w:val="0"/>
        <w:snapToGrid w:val="0"/>
        <w:spacing w:line="560" w:lineRule="atLeast"/>
        <w:ind w:left="567"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1.参赛选手和指导教师必须遵守赛项规程和相关要求。</w:t>
      </w:r>
    </w:p>
    <w:p w14:paraId="5886AF8B">
      <w:pPr>
        <w:pStyle w:val="51"/>
        <w:adjustRightInd w:val="0"/>
        <w:snapToGrid w:val="0"/>
        <w:spacing w:line="560" w:lineRule="atLeast"/>
        <w:ind w:left="142" w:firstLine="422" w:firstLineChars="151"/>
        <w:rPr>
          <w:rFonts w:hint="eastAsia" w:ascii="仿宋" w:hAnsi="仿宋" w:eastAsia="仿宋" w:cs="仿宋"/>
          <w:bCs/>
          <w:color w:val="auto"/>
          <w:sz w:val="28"/>
          <w:szCs w:val="28"/>
        </w:rPr>
      </w:pPr>
      <w:r>
        <w:rPr>
          <w:rFonts w:hint="eastAsia" w:ascii="仿宋" w:hAnsi="仿宋" w:eastAsia="仿宋" w:cs="仿宋"/>
          <w:bCs/>
          <w:color w:val="auto"/>
          <w:sz w:val="28"/>
          <w:szCs w:val="28"/>
        </w:rPr>
        <w:t>2.领队代表参赛学校负责管理参赛选手和指导教师，应当严格遵守大赛制度的有关规定，有效管理参赛选手和指导教师，遵守申诉与监督仲裁程序。</w:t>
      </w:r>
    </w:p>
    <w:p w14:paraId="60F5CBA3">
      <w:pPr>
        <w:pStyle w:val="51"/>
        <w:adjustRightInd w:val="0"/>
        <w:snapToGrid w:val="0"/>
        <w:spacing w:line="560" w:lineRule="atLeast"/>
        <w:ind w:left="142" w:firstLine="422" w:firstLineChars="151"/>
        <w:rPr>
          <w:rFonts w:hint="eastAsia" w:ascii="仿宋" w:hAnsi="仿宋" w:eastAsia="仿宋" w:cs="仿宋"/>
          <w:bCs/>
          <w:color w:val="auto"/>
          <w:sz w:val="28"/>
          <w:szCs w:val="28"/>
        </w:rPr>
      </w:pPr>
      <w:r>
        <w:rPr>
          <w:rFonts w:hint="eastAsia" w:ascii="仿宋" w:hAnsi="仿宋" w:eastAsia="仿宋" w:cs="仿宋"/>
          <w:bCs/>
          <w:color w:val="auto"/>
          <w:sz w:val="28"/>
          <w:szCs w:val="28"/>
        </w:rPr>
        <w:t>3.专家、裁判、监督仲裁人员必须遵守《全国职业院校技能大赛制度汇编》，按制度规定履行职责，严格执行保密制度、遵守竞赛规程，公平公正履职。</w:t>
      </w:r>
    </w:p>
    <w:p w14:paraId="004E8967">
      <w:pPr>
        <w:pStyle w:val="51"/>
        <w:adjustRightInd w:val="0"/>
        <w:snapToGrid w:val="0"/>
        <w:spacing w:line="560" w:lineRule="atLeast"/>
        <w:ind w:left="142" w:firstLine="422" w:firstLineChars="151"/>
        <w:rPr>
          <w:rFonts w:hint="eastAsia" w:ascii="仿宋" w:hAnsi="仿宋" w:eastAsia="仿宋" w:cs="仿宋"/>
          <w:bCs/>
          <w:color w:val="auto"/>
          <w:sz w:val="28"/>
          <w:szCs w:val="28"/>
        </w:rPr>
      </w:pPr>
      <w:r>
        <w:rPr>
          <w:rFonts w:hint="eastAsia" w:ascii="仿宋" w:hAnsi="仿宋" w:eastAsia="仿宋" w:cs="仿宋"/>
          <w:bCs/>
          <w:color w:val="auto"/>
          <w:sz w:val="28"/>
          <w:szCs w:val="28"/>
        </w:rPr>
        <w:t>4.赛务工作人员必须遵守规章制度，认真负责履行有关赛务岗位职责。</w:t>
      </w:r>
    </w:p>
    <w:p w14:paraId="605D9166">
      <w:pPr>
        <w:pStyle w:val="51"/>
        <w:adjustRightInd w:val="0"/>
        <w:snapToGrid w:val="0"/>
        <w:spacing w:line="560" w:lineRule="atLeast"/>
        <w:ind w:left="142" w:firstLine="422" w:firstLineChars="151"/>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5.模块四</w:t>
      </w:r>
      <w:r>
        <w:rPr>
          <w:rFonts w:hint="eastAsia" w:ascii="仿宋" w:hAnsi="仿宋" w:eastAsia="仿宋" w:cs="仿宋"/>
          <w:bCs/>
          <w:color w:val="auto"/>
          <w:sz w:val="28"/>
          <w:szCs w:val="28"/>
        </w:rPr>
        <w:t>综合展示环节</w:t>
      </w:r>
      <w:r>
        <w:rPr>
          <w:rFonts w:hint="eastAsia" w:ascii="仿宋" w:hAnsi="仿宋" w:eastAsia="仿宋" w:cs="仿宋"/>
          <w:bCs/>
          <w:color w:val="auto"/>
          <w:sz w:val="28"/>
          <w:szCs w:val="28"/>
          <w:lang w:val="en-US" w:eastAsia="zh-CN"/>
        </w:rPr>
        <w:t>期间，不得以任何方式体现参赛选手所属地名、校名、姓名及参赛编号等相关信息，否则取消竞赛成绩。</w:t>
      </w:r>
    </w:p>
    <w:p w14:paraId="5FCCF5DA">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八、竞赛环境</w:t>
      </w:r>
    </w:p>
    <w:p w14:paraId="324D300C">
      <w:pPr>
        <w:adjustRightInd w:val="0"/>
        <w:snapToGrid w:val="0"/>
        <w:ind w:firstLine="548" w:firstLineChars="196"/>
        <w:rPr>
          <w:rFonts w:hint="eastAsia" w:ascii="仿宋" w:hAnsi="仿宋" w:eastAsia="仿宋" w:cs="仿宋"/>
          <w:color w:val="auto"/>
        </w:rPr>
      </w:pPr>
      <w:r>
        <w:rPr>
          <w:rFonts w:hint="eastAsia" w:ascii="仿宋" w:hAnsi="仿宋" w:eastAsia="仿宋" w:cs="仿宋"/>
          <w:color w:val="auto"/>
        </w:rPr>
        <w:t>竞赛工位内设有操作平台，每工位配备220V电源，工位内的电缆线应符合安全要求。每个竞赛工位面积≥6㎡，确保参赛队之间互不干扰。竞赛工位标明工位号，并配备竞赛平台和技术工作要求的软、硬件。环境标准要求保证赛场采光</w:t>
      </w:r>
      <w:r>
        <w:rPr>
          <w:rFonts w:hint="eastAsia" w:cs="仿宋"/>
          <w:color w:val="auto"/>
          <w:lang w:eastAsia="zh-CN"/>
        </w:rPr>
        <w:t>（</w:t>
      </w:r>
      <w:r>
        <w:rPr>
          <w:rFonts w:hint="eastAsia" w:ascii="仿宋" w:hAnsi="仿宋" w:eastAsia="仿宋" w:cs="仿宋"/>
          <w:color w:val="auto"/>
        </w:rPr>
        <w:t>大于500lux</w:t>
      </w:r>
      <w:r>
        <w:rPr>
          <w:rFonts w:hint="eastAsia" w:cs="仿宋"/>
          <w:color w:val="auto"/>
          <w:lang w:eastAsia="zh-CN"/>
        </w:rPr>
        <w:t>）</w:t>
      </w:r>
      <w:r>
        <w:rPr>
          <w:rFonts w:hint="eastAsia" w:ascii="仿宋" w:hAnsi="仿宋" w:eastAsia="仿宋" w:cs="仿宋"/>
          <w:color w:val="auto"/>
        </w:rPr>
        <w:t>、照明和通风良好；每支参赛队提供一个垃圾箱。</w:t>
      </w:r>
    </w:p>
    <w:p w14:paraId="766EBCE5">
      <w:pPr>
        <w:adjustRightInd w:val="0"/>
        <w:snapToGrid w:val="0"/>
        <w:ind w:firstLine="548" w:firstLineChars="196"/>
        <w:rPr>
          <w:rFonts w:hint="default" w:ascii="仿宋" w:hAnsi="仿宋" w:eastAsia="仿宋" w:cs="仿宋"/>
          <w:color w:val="auto"/>
          <w:lang w:val="en-US" w:eastAsia="zh-CN"/>
        </w:rPr>
      </w:pPr>
      <w:r>
        <w:rPr>
          <w:rFonts w:hint="eastAsia" w:cs="仿宋"/>
          <w:color w:val="auto"/>
          <w:lang w:val="en-US" w:eastAsia="zh-CN"/>
        </w:rPr>
        <w:t>模块四综合展示环节，仅提供展示电脑1台（仅提供WPS/</w:t>
      </w:r>
      <w:r>
        <w:rPr>
          <w:rFonts w:hint="eastAsia" w:ascii="仿宋" w:hAnsi="仿宋" w:eastAsia="仿宋" w:cs="仿宋"/>
          <w:color w:val="auto"/>
        </w:rPr>
        <w:t>Office常用应用软件</w:t>
      </w:r>
      <w:r>
        <w:rPr>
          <w:rFonts w:hint="eastAsia" w:cs="仿宋"/>
          <w:color w:val="auto"/>
          <w:lang w:val="en-US" w:eastAsia="zh-CN"/>
        </w:rPr>
        <w:t>），大屏1个，翻页笔1个。</w:t>
      </w:r>
    </w:p>
    <w:p w14:paraId="58A2340F">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除了竞赛工位之外，同时设计了成果展示区、体验区、观摩区、服务区等。成果展示区主要展示大赛配套教材、资源包等内容；体验区主要展示竞赛设备以及相关新技术、新产品；观摩区主要展示信息安全攻防对战的实时进度；服务区提供医疗等服务保障。</w:t>
      </w:r>
    </w:p>
    <w:p w14:paraId="32D67AE0">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九、技术规范</w:t>
      </w:r>
    </w:p>
    <w:p w14:paraId="3C24C7C1">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（一）该赛项涉及的信息网络安全工程在设计、组建过程中，主要有以下9项国家标准，参赛队在实施竞赛项目中要求遵循如下规范：</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381"/>
        <w:gridCol w:w="5437"/>
      </w:tblGrid>
      <w:tr w14:paraId="40250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47BD7DF7">
            <w:pPr>
              <w:pStyle w:val="46"/>
              <w:jc w:val="center"/>
              <w:rPr>
                <w:rFonts w:hint="eastAsia" w:ascii="仿宋" w:hAnsi="仿宋" w:eastAsia="仿宋" w:cs="仿宋"/>
                <w:b/>
                <w:color w:val="auto"/>
                <w:kern w:val="0"/>
              </w:rPr>
            </w:pPr>
            <w:r>
              <w:rPr>
                <w:rFonts w:hint="eastAsia" w:ascii="仿宋" w:hAnsi="仿宋" w:eastAsia="仿宋" w:cs="仿宋"/>
                <w:b/>
                <w:color w:val="auto"/>
                <w:kern w:val="0"/>
              </w:rPr>
              <w:t>序号</w:t>
            </w:r>
          </w:p>
        </w:tc>
        <w:tc>
          <w:tcPr>
            <w:tcW w:w="2381" w:type="dxa"/>
            <w:noWrap w:val="0"/>
            <w:vAlign w:val="center"/>
          </w:tcPr>
          <w:p w14:paraId="7D52027B">
            <w:pPr>
              <w:pStyle w:val="46"/>
              <w:jc w:val="center"/>
              <w:rPr>
                <w:rFonts w:hint="eastAsia" w:ascii="仿宋" w:hAnsi="仿宋" w:eastAsia="仿宋" w:cs="仿宋"/>
                <w:b/>
                <w:color w:val="auto"/>
                <w:kern w:val="0"/>
              </w:rPr>
            </w:pPr>
            <w:r>
              <w:rPr>
                <w:rFonts w:hint="eastAsia" w:ascii="仿宋" w:hAnsi="仿宋" w:eastAsia="仿宋" w:cs="仿宋"/>
                <w:b/>
                <w:color w:val="auto"/>
                <w:kern w:val="0"/>
              </w:rPr>
              <w:t>标准号</w:t>
            </w:r>
          </w:p>
        </w:tc>
        <w:tc>
          <w:tcPr>
            <w:tcW w:w="5437" w:type="dxa"/>
            <w:noWrap w:val="0"/>
            <w:vAlign w:val="center"/>
          </w:tcPr>
          <w:p w14:paraId="5BC23F5D">
            <w:pPr>
              <w:pStyle w:val="46"/>
              <w:jc w:val="center"/>
              <w:rPr>
                <w:rFonts w:hint="eastAsia" w:ascii="仿宋" w:hAnsi="仿宋" w:eastAsia="仿宋" w:cs="仿宋"/>
                <w:b/>
                <w:color w:val="auto"/>
                <w:kern w:val="0"/>
              </w:rPr>
            </w:pPr>
            <w:r>
              <w:rPr>
                <w:rFonts w:hint="eastAsia" w:ascii="仿宋" w:hAnsi="仿宋" w:eastAsia="仿宋" w:cs="仿宋"/>
                <w:b/>
                <w:color w:val="auto"/>
                <w:kern w:val="0"/>
              </w:rPr>
              <w:t>中文标准名称</w:t>
            </w:r>
          </w:p>
        </w:tc>
      </w:tr>
      <w:tr w14:paraId="62881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47B9E5D0">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p>
        </w:tc>
        <w:tc>
          <w:tcPr>
            <w:tcW w:w="2381" w:type="dxa"/>
            <w:noWrap w:val="0"/>
            <w:vAlign w:val="center"/>
          </w:tcPr>
          <w:p w14:paraId="101FA50F">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WSC2022_WSO554_Cyber_Security</w:t>
            </w:r>
          </w:p>
        </w:tc>
        <w:tc>
          <w:tcPr>
            <w:tcW w:w="5437" w:type="dxa"/>
            <w:noWrap w:val="0"/>
            <w:vAlign w:val="center"/>
          </w:tcPr>
          <w:p w14:paraId="33A113E8">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《世界技能大赛网络安全项目职业标准》</w:t>
            </w:r>
          </w:p>
        </w:tc>
      </w:tr>
      <w:tr w14:paraId="1A940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601BC2E7">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p>
        </w:tc>
        <w:tc>
          <w:tcPr>
            <w:tcW w:w="2381" w:type="dxa"/>
            <w:noWrap w:val="0"/>
            <w:vAlign w:val="center"/>
          </w:tcPr>
          <w:p w14:paraId="2D5AEBD6">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4-04-04-02</w:t>
            </w:r>
          </w:p>
        </w:tc>
        <w:tc>
          <w:tcPr>
            <w:tcW w:w="5437" w:type="dxa"/>
            <w:noWrap w:val="0"/>
            <w:vAlign w:val="center"/>
          </w:tcPr>
          <w:p w14:paraId="27E74C36">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《网络与信息安全管理员》</w:t>
            </w:r>
          </w:p>
        </w:tc>
      </w:tr>
      <w:tr w14:paraId="5F3F7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2D13DA03">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p>
        </w:tc>
        <w:tc>
          <w:tcPr>
            <w:tcW w:w="2381" w:type="dxa"/>
            <w:noWrap w:val="0"/>
            <w:vAlign w:val="center"/>
          </w:tcPr>
          <w:p w14:paraId="207DAE35">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4-04-04-04</w:t>
            </w:r>
          </w:p>
        </w:tc>
        <w:tc>
          <w:tcPr>
            <w:tcW w:w="5437" w:type="dxa"/>
            <w:noWrap w:val="0"/>
            <w:vAlign w:val="center"/>
          </w:tcPr>
          <w:p w14:paraId="6E8AAAD7">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《信息安全测试员》</w:t>
            </w:r>
          </w:p>
        </w:tc>
      </w:tr>
      <w:tr w14:paraId="40E35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22131150">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w:t>
            </w:r>
          </w:p>
        </w:tc>
        <w:tc>
          <w:tcPr>
            <w:tcW w:w="2381" w:type="dxa"/>
            <w:noWrap w:val="0"/>
            <w:vAlign w:val="center"/>
          </w:tcPr>
          <w:p w14:paraId="32BBDF75">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GB∕T 22239-2019</w:t>
            </w:r>
          </w:p>
        </w:tc>
        <w:tc>
          <w:tcPr>
            <w:tcW w:w="5437" w:type="dxa"/>
            <w:noWrap w:val="0"/>
            <w:vAlign w:val="center"/>
          </w:tcPr>
          <w:p w14:paraId="5024A7F6">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《信息安全技术网络安全等级保护基本要求》</w:t>
            </w:r>
          </w:p>
        </w:tc>
      </w:tr>
      <w:tr w14:paraId="33602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0254EB76">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w:t>
            </w:r>
          </w:p>
        </w:tc>
        <w:tc>
          <w:tcPr>
            <w:tcW w:w="2381" w:type="dxa"/>
            <w:noWrap w:val="0"/>
            <w:vAlign w:val="center"/>
          </w:tcPr>
          <w:p w14:paraId="5D03A0C5">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GB∕T 28448-2019</w:t>
            </w:r>
          </w:p>
        </w:tc>
        <w:tc>
          <w:tcPr>
            <w:tcW w:w="5437" w:type="dxa"/>
            <w:noWrap w:val="0"/>
            <w:vAlign w:val="center"/>
          </w:tcPr>
          <w:p w14:paraId="77DC71EA">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《信息安全技术网络安全等级保护测评要求》</w:t>
            </w:r>
          </w:p>
        </w:tc>
      </w:tr>
      <w:tr w14:paraId="12592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1A87B956">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6</w:t>
            </w:r>
          </w:p>
        </w:tc>
        <w:tc>
          <w:tcPr>
            <w:tcW w:w="2381" w:type="dxa"/>
            <w:noWrap w:val="0"/>
            <w:vAlign w:val="center"/>
          </w:tcPr>
          <w:p w14:paraId="1483484F">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GB∕T 36627-2018</w:t>
            </w:r>
          </w:p>
        </w:tc>
        <w:tc>
          <w:tcPr>
            <w:tcW w:w="5437" w:type="dxa"/>
            <w:noWrap w:val="0"/>
            <w:vAlign w:val="center"/>
          </w:tcPr>
          <w:p w14:paraId="28FBCDFE">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《信息安全技术网络安全等级保护测试评估技术指南》</w:t>
            </w:r>
          </w:p>
        </w:tc>
      </w:tr>
      <w:tr w14:paraId="1DFCF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4350546E">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7</w:t>
            </w:r>
          </w:p>
        </w:tc>
        <w:tc>
          <w:tcPr>
            <w:tcW w:w="2381" w:type="dxa"/>
            <w:noWrap w:val="0"/>
            <w:vAlign w:val="center"/>
          </w:tcPr>
          <w:p w14:paraId="267DA34B">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GB∕T 31509-2015</w:t>
            </w:r>
          </w:p>
        </w:tc>
        <w:tc>
          <w:tcPr>
            <w:tcW w:w="5437" w:type="dxa"/>
            <w:noWrap w:val="0"/>
            <w:vAlign w:val="center"/>
          </w:tcPr>
          <w:p w14:paraId="76EA4B35">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《信息安全技术信息安全风险评估实施指南》</w:t>
            </w:r>
          </w:p>
        </w:tc>
      </w:tr>
      <w:tr w14:paraId="18043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63D1E45D">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8</w:t>
            </w:r>
          </w:p>
        </w:tc>
        <w:tc>
          <w:tcPr>
            <w:tcW w:w="2381" w:type="dxa"/>
            <w:noWrap w:val="0"/>
            <w:vAlign w:val="center"/>
          </w:tcPr>
          <w:p w14:paraId="0A2D9795">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ISO17799</w:t>
            </w:r>
          </w:p>
        </w:tc>
        <w:tc>
          <w:tcPr>
            <w:tcW w:w="5437" w:type="dxa"/>
            <w:noWrap w:val="0"/>
            <w:vAlign w:val="center"/>
          </w:tcPr>
          <w:p w14:paraId="59476EF7">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《信息安全管理实施细则》</w:t>
            </w:r>
          </w:p>
        </w:tc>
      </w:tr>
      <w:tr w14:paraId="65BE6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blHeader/>
          <w:jc w:val="center"/>
        </w:trPr>
        <w:tc>
          <w:tcPr>
            <w:tcW w:w="704" w:type="dxa"/>
            <w:noWrap w:val="0"/>
            <w:vAlign w:val="center"/>
          </w:tcPr>
          <w:p w14:paraId="025CE332">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9</w:t>
            </w:r>
          </w:p>
        </w:tc>
        <w:tc>
          <w:tcPr>
            <w:tcW w:w="2381" w:type="dxa"/>
            <w:noWrap w:val="0"/>
            <w:vAlign w:val="center"/>
          </w:tcPr>
          <w:p w14:paraId="3799147D">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ISO/IEC 27001</w:t>
            </w:r>
          </w:p>
        </w:tc>
        <w:tc>
          <w:tcPr>
            <w:tcW w:w="5437" w:type="dxa"/>
            <w:noWrap w:val="0"/>
            <w:vAlign w:val="center"/>
          </w:tcPr>
          <w:p w14:paraId="3FB1666B">
            <w:pPr>
              <w:autoSpaceDE w:val="0"/>
              <w:autoSpaceDN w:val="0"/>
              <w:adjustRightInd w:val="0"/>
              <w:spacing w:line="24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《信息安全管理体系》</w:t>
            </w:r>
          </w:p>
        </w:tc>
      </w:tr>
    </w:tbl>
    <w:p w14:paraId="47685BB0">
      <w:pPr>
        <w:adjustRightInd w:val="0"/>
        <w:snapToGrid w:val="0"/>
        <w:ind w:firstLine="560" w:firstLineChars="200"/>
        <w:rPr>
          <w:rFonts w:hint="eastAsia" w:ascii="仿宋" w:hAnsi="仿宋" w:eastAsia="仿宋" w:cs="仿宋"/>
          <w:color w:val="auto"/>
        </w:rPr>
      </w:pPr>
    </w:p>
    <w:p w14:paraId="109BF2F6">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（二）赛项</w:t>
      </w:r>
      <w:r>
        <w:rPr>
          <w:rFonts w:hint="eastAsia" w:ascii="仿宋" w:hAnsi="仿宋" w:eastAsia="仿宋" w:cs="仿宋"/>
          <w:color w:val="auto"/>
          <w:kern w:val="0"/>
          <w:lang w:val="en-US" w:eastAsia="zh-CN"/>
        </w:rPr>
        <w:t>模块一、二、三</w:t>
      </w:r>
      <w:r>
        <w:rPr>
          <w:rFonts w:hint="eastAsia" w:ascii="仿宋" w:hAnsi="仿宋" w:eastAsia="仿宋" w:cs="仿宋"/>
          <w:color w:val="auto"/>
        </w:rPr>
        <w:t>涉及知识点与技能点如下：</w:t>
      </w:r>
    </w:p>
    <w:tbl>
      <w:tblPr>
        <w:tblStyle w:val="2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1389"/>
        <w:gridCol w:w="1701"/>
        <w:gridCol w:w="4047"/>
      </w:tblGrid>
      <w:tr w14:paraId="4CE9A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159" w:type="dxa"/>
            <w:noWrap w:val="0"/>
            <w:vAlign w:val="bottom"/>
          </w:tcPr>
          <w:p w14:paraId="133E76E4">
            <w:pPr>
              <w:pStyle w:val="46"/>
              <w:spacing w:line="360" w:lineRule="auto"/>
              <w:jc w:val="center"/>
              <w:rPr>
                <w:rFonts w:hint="eastAsia" w:ascii="仿宋" w:hAnsi="仿宋" w:eastAsia="仿宋" w:cs="仿宋"/>
                <w:b/>
                <w:color w:val="auto"/>
                <w:kern w:val="0"/>
                <w:lang w:val="en-US" w:eastAsia="zh-CN"/>
              </w:rPr>
            </w:pPr>
            <w:r>
              <w:rPr>
                <w:rFonts w:hint="eastAsia" w:ascii="仿宋" w:hAnsi="仿宋" w:eastAsia="仿宋" w:cs="仿宋"/>
                <w:b/>
                <w:color w:val="auto"/>
                <w:kern w:val="0"/>
                <w:lang w:val="en-US" w:eastAsia="zh-CN"/>
              </w:rPr>
              <w:t>模块</w:t>
            </w:r>
          </w:p>
        </w:tc>
        <w:tc>
          <w:tcPr>
            <w:tcW w:w="1389" w:type="dxa"/>
            <w:noWrap w:val="0"/>
            <w:vAlign w:val="bottom"/>
          </w:tcPr>
          <w:p w14:paraId="5EC6AF15">
            <w:pPr>
              <w:pStyle w:val="46"/>
              <w:spacing w:line="360" w:lineRule="auto"/>
              <w:jc w:val="center"/>
              <w:rPr>
                <w:rFonts w:hint="eastAsia" w:ascii="仿宋" w:hAnsi="仿宋" w:eastAsia="仿宋" w:cs="仿宋"/>
                <w:b/>
                <w:color w:val="auto"/>
                <w:kern w:val="0"/>
                <w:lang w:eastAsia="zh-CN"/>
              </w:rPr>
            </w:pPr>
            <w:r>
              <w:rPr>
                <w:rFonts w:hint="eastAsia" w:ascii="仿宋" w:hAnsi="仿宋" w:eastAsia="仿宋" w:cs="仿宋"/>
                <w:b/>
                <w:color w:val="auto"/>
                <w:kern w:val="0"/>
                <w:lang w:val="en-US" w:eastAsia="zh-CN"/>
              </w:rPr>
              <w:t>技能点</w:t>
            </w:r>
          </w:p>
        </w:tc>
        <w:tc>
          <w:tcPr>
            <w:tcW w:w="1701" w:type="dxa"/>
            <w:noWrap w:val="0"/>
            <w:vAlign w:val="bottom"/>
          </w:tcPr>
          <w:p w14:paraId="7C79DB74">
            <w:pPr>
              <w:pStyle w:val="46"/>
              <w:spacing w:line="360" w:lineRule="auto"/>
              <w:jc w:val="center"/>
              <w:rPr>
                <w:rFonts w:hint="eastAsia" w:ascii="仿宋" w:hAnsi="仿宋" w:eastAsia="仿宋" w:cs="仿宋"/>
                <w:b/>
                <w:color w:val="auto"/>
                <w:kern w:val="0"/>
              </w:rPr>
            </w:pPr>
            <w:r>
              <w:rPr>
                <w:rFonts w:hint="eastAsia" w:ascii="仿宋" w:hAnsi="仿宋" w:eastAsia="仿宋" w:cs="仿宋"/>
                <w:b/>
                <w:color w:val="auto"/>
                <w:kern w:val="0"/>
              </w:rPr>
              <w:t>具体内容</w:t>
            </w:r>
          </w:p>
        </w:tc>
        <w:tc>
          <w:tcPr>
            <w:tcW w:w="4047" w:type="dxa"/>
            <w:noWrap w:val="0"/>
            <w:vAlign w:val="bottom"/>
          </w:tcPr>
          <w:p w14:paraId="6F2AA72F">
            <w:pPr>
              <w:pStyle w:val="46"/>
              <w:spacing w:line="360" w:lineRule="auto"/>
              <w:jc w:val="center"/>
              <w:rPr>
                <w:rFonts w:hint="eastAsia" w:ascii="仿宋" w:hAnsi="仿宋" w:eastAsia="仿宋" w:cs="仿宋"/>
                <w:b/>
                <w:color w:val="auto"/>
                <w:kern w:val="0"/>
              </w:rPr>
            </w:pPr>
            <w:r>
              <w:rPr>
                <w:rFonts w:hint="eastAsia" w:ascii="仿宋" w:hAnsi="仿宋" w:eastAsia="仿宋" w:cs="仿宋"/>
                <w:b/>
                <w:color w:val="auto"/>
                <w:kern w:val="0"/>
              </w:rPr>
              <w:t>说明</w:t>
            </w:r>
          </w:p>
        </w:tc>
      </w:tr>
      <w:tr w14:paraId="69F7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59" w:type="dxa"/>
            <w:vMerge w:val="restart"/>
            <w:noWrap w:val="0"/>
            <w:vAlign w:val="center"/>
          </w:tcPr>
          <w:p w14:paraId="4720C04C">
            <w:pPr>
              <w:pStyle w:val="46"/>
              <w:spacing w:line="360" w:lineRule="auto"/>
              <w:jc w:val="center"/>
              <w:rPr>
                <w:rFonts w:hint="eastAsia" w:ascii="仿宋" w:hAnsi="仿宋" w:eastAsia="仿宋" w:cs="仿宋"/>
                <w:color w:val="auto"/>
                <w:kern w:val="0"/>
                <w:lang w:eastAsia="zh-CN"/>
              </w:rPr>
            </w:pPr>
            <w:r>
              <w:rPr>
                <w:rFonts w:hint="eastAsia" w:ascii="仿宋" w:hAnsi="仿宋" w:eastAsia="仿宋" w:cs="仿宋"/>
                <w:color w:val="auto"/>
                <w:kern w:val="0"/>
                <w:lang w:val="en-US" w:eastAsia="zh-CN"/>
              </w:rPr>
              <w:t>模块一</w:t>
            </w:r>
          </w:p>
        </w:tc>
        <w:tc>
          <w:tcPr>
            <w:tcW w:w="1389" w:type="dxa"/>
            <w:vMerge w:val="restart"/>
            <w:noWrap w:val="0"/>
            <w:vAlign w:val="center"/>
          </w:tcPr>
          <w:p w14:paraId="3FB0E919">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网络平台搭建</w:t>
            </w:r>
          </w:p>
        </w:tc>
        <w:tc>
          <w:tcPr>
            <w:tcW w:w="1701" w:type="dxa"/>
            <w:noWrap w:val="0"/>
            <w:vAlign w:val="center"/>
          </w:tcPr>
          <w:p w14:paraId="5B5F16E7">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网络规划</w:t>
            </w:r>
          </w:p>
        </w:tc>
        <w:tc>
          <w:tcPr>
            <w:tcW w:w="4047" w:type="dxa"/>
            <w:noWrap w:val="0"/>
            <w:vAlign w:val="center"/>
          </w:tcPr>
          <w:p w14:paraId="59CEDE51">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VLSM、CIDR等</w:t>
            </w:r>
          </w:p>
        </w:tc>
      </w:tr>
      <w:tr w14:paraId="2F296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59" w:type="dxa"/>
            <w:vMerge w:val="continue"/>
            <w:noWrap w:val="0"/>
            <w:vAlign w:val="center"/>
          </w:tcPr>
          <w:p w14:paraId="2B56164E">
            <w:pPr>
              <w:widowControl/>
              <w:spacing w:line="360" w:lineRule="auto"/>
              <w:jc w:val="left"/>
              <w:rPr>
                <w:rFonts w:hint="eastAsia" w:ascii="仿宋" w:hAnsi="仿宋" w:eastAsia="仿宋" w:cs="仿宋"/>
                <w:color w:val="auto"/>
                <w:kern w:val="0"/>
                <w:sz w:val="24"/>
                <w:szCs w:val="24"/>
              </w:rPr>
            </w:pPr>
          </w:p>
        </w:tc>
        <w:tc>
          <w:tcPr>
            <w:tcW w:w="1389" w:type="dxa"/>
            <w:vMerge w:val="continue"/>
            <w:noWrap w:val="0"/>
            <w:vAlign w:val="center"/>
          </w:tcPr>
          <w:p w14:paraId="56A28E25">
            <w:pPr>
              <w:autoSpaceDE w:val="0"/>
              <w:autoSpaceDN w:val="0"/>
              <w:adjustRightInd w:val="0"/>
              <w:spacing w:line="360" w:lineRule="auto"/>
              <w:jc w:val="center"/>
              <w:rPr>
                <w:rFonts w:hint="eastAsia" w:ascii="仿宋" w:hAnsi="仿宋" w:eastAsia="仿宋" w:cs="仿宋"/>
                <w:color w:val="auto"/>
                <w:kern w:val="0"/>
                <w:sz w:val="24"/>
                <w:szCs w:val="24"/>
              </w:rPr>
            </w:pPr>
          </w:p>
        </w:tc>
        <w:tc>
          <w:tcPr>
            <w:tcW w:w="1701" w:type="dxa"/>
            <w:noWrap w:val="0"/>
            <w:vAlign w:val="center"/>
          </w:tcPr>
          <w:p w14:paraId="4DF17F09">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基础网络</w:t>
            </w:r>
          </w:p>
        </w:tc>
        <w:tc>
          <w:tcPr>
            <w:tcW w:w="4047" w:type="dxa"/>
            <w:noWrap w:val="0"/>
            <w:vAlign w:val="center"/>
          </w:tcPr>
          <w:p w14:paraId="1B0F73C6">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VLAN、WLAN、STP、SVI、RIPV2、OSPF、BGP、IPv6、组播等</w:t>
            </w:r>
          </w:p>
        </w:tc>
      </w:tr>
      <w:tr w14:paraId="2CE51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1159" w:type="dxa"/>
            <w:vMerge w:val="continue"/>
            <w:noWrap w:val="0"/>
            <w:vAlign w:val="center"/>
          </w:tcPr>
          <w:p w14:paraId="365D3903">
            <w:pPr>
              <w:widowControl/>
              <w:spacing w:line="360" w:lineRule="auto"/>
              <w:jc w:val="left"/>
              <w:rPr>
                <w:rFonts w:hint="eastAsia" w:ascii="仿宋" w:hAnsi="仿宋" w:eastAsia="仿宋" w:cs="仿宋"/>
                <w:color w:val="auto"/>
                <w:kern w:val="0"/>
                <w:sz w:val="24"/>
                <w:szCs w:val="24"/>
              </w:rPr>
            </w:pPr>
          </w:p>
        </w:tc>
        <w:tc>
          <w:tcPr>
            <w:tcW w:w="1389" w:type="dxa"/>
            <w:vMerge w:val="restart"/>
            <w:noWrap w:val="0"/>
            <w:vAlign w:val="center"/>
          </w:tcPr>
          <w:p w14:paraId="624BD520">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网络安全设备配置与防护</w:t>
            </w:r>
          </w:p>
        </w:tc>
        <w:tc>
          <w:tcPr>
            <w:tcW w:w="1701" w:type="dxa"/>
            <w:noWrap w:val="0"/>
            <w:vAlign w:val="center"/>
          </w:tcPr>
          <w:p w14:paraId="13D4AD21">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访问控制</w:t>
            </w:r>
          </w:p>
        </w:tc>
        <w:tc>
          <w:tcPr>
            <w:tcW w:w="4047" w:type="dxa"/>
            <w:noWrap w:val="0"/>
            <w:vAlign w:val="center"/>
          </w:tcPr>
          <w:p w14:paraId="720D03AE">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保护网络应用安全，实现防DOS、DDOS攻击、实现包过滤、应用层代理、状态化包过滤、URL过滤、基于IP、协议、应用、用户角色、自定义数据流和时间等方式的带宽控制，QOS策略等；</w:t>
            </w:r>
          </w:p>
        </w:tc>
      </w:tr>
      <w:tr w14:paraId="4FFDD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59" w:type="dxa"/>
            <w:vMerge w:val="continue"/>
            <w:noWrap w:val="0"/>
            <w:vAlign w:val="center"/>
          </w:tcPr>
          <w:p w14:paraId="10044798">
            <w:pPr>
              <w:widowControl/>
              <w:spacing w:line="360" w:lineRule="auto"/>
              <w:jc w:val="left"/>
              <w:rPr>
                <w:rFonts w:hint="eastAsia" w:ascii="仿宋" w:hAnsi="仿宋" w:eastAsia="仿宋" w:cs="仿宋"/>
                <w:color w:val="auto"/>
                <w:kern w:val="0"/>
                <w:sz w:val="24"/>
                <w:szCs w:val="24"/>
              </w:rPr>
            </w:pPr>
          </w:p>
        </w:tc>
        <w:tc>
          <w:tcPr>
            <w:tcW w:w="1389" w:type="dxa"/>
            <w:vMerge w:val="continue"/>
            <w:noWrap w:val="0"/>
            <w:vAlign w:val="center"/>
          </w:tcPr>
          <w:p w14:paraId="08C129C0">
            <w:pPr>
              <w:autoSpaceDE w:val="0"/>
              <w:autoSpaceDN w:val="0"/>
              <w:adjustRightInd w:val="0"/>
              <w:spacing w:line="360" w:lineRule="auto"/>
              <w:jc w:val="center"/>
              <w:rPr>
                <w:rFonts w:hint="eastAsia" w:ascii="仿宋" w:hAnsi="仿宋" w:eastAsia="仿宋" w:cs="仿宋"/>
                <w:color w:val="auto"/>
                <w:kern w:val="0"/>
                <w:sz w:val="24"/>
                <w:szCs w:val="24"/>
              </w:rPr>
            </w:pPr>
          </w:p>
        </w:tc>
        <w:tc>
          <w:tcPr>
            <w:tcW w:w="1701" w:type="dxa"/>
            <w:noWrap w:val="0"/>
            <w:vAlign w:val="center"/>
          </w:tcPr>
          <w:p w14:paraId="7235104E">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密码学和VPN</w:t>
            </w:r>
          </w:p>
        </w:tc>
        <w:tc>
          <w:tcPr>
            <w:tcW w:w="4047" w:type="dxa"/>
            <w:noWrap w:val="0"/>
            <w:vAlign w:val="center"/>
          </w:tcPr>
          <w:p w14:paraId="42F941BD">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密码学基本理论</w:t>
            </w:r>
          </w:p>
          <w:p w14:paraId="441F95D0">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L2L IPSec VPN</w:t>
            </w:r>
          </w:p>
          <w:p w14:paraId="0E9F91EA">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GRE Over IPSec</w:t>
            </w:r>
          </w:p>
          <w:p w14:paraId="777E7AED">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L2TP Over IPSec</w:t>
            </w:r>
          </w:p>
          <w:p w14:paraId="36036329">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IKE</w:t>
            </w:r>
            <w:r>
              <w:rPr>
                <w:rFonts w:hint="eastAsia" w:ascii="仿宋" w:hAnsi="仿宋" w:cs="仿宋"/>
                <w:color w:val="auto"/>
                <w:kern w:val="0"/>
                <w:lang w:eastAsia="zh-CN"/>
              </w:rPr>
              <w:t xml:space="preserve">: </w:t>
            </w:r>
            <w:r>
              <w:rPr>
                <w:rFonts w:hint="eastAsia" w:ascii="仿宋" w:hAnsi="仿宋" w:eastAsia="仿宋" w:cs="仿宋"/>
                <w:color w:val="auto"/>
                <w:kern w:val="0"/>
              </w:rPr>
              <w:t>PSK</w:t>
            </w:r>
          </w:p>
          <w:p w14:paraId="79C90104">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IKE</w:t>
            </w:r>
            <w:r>
              <w:rPr>
                <w:rFonts w:hint="eastAsia" w:ascii="仿宋" w:hAnsi="仿宋" w:cs="仿宋"/>
                <w:color w:val="auto"/>
                <w:kern w:val="0"/>
                <w:lang w:eastAsia="zh-CN"/>
              </w:rPr>
              <w:t xml:space="preserve">: </w:t>
            </w:r>
            <w:r>
              <w:rPr>
                <w:rFonts w:hint="eastAsia" w:ascii="仿宋" w:hAnsi="仿宋" w:eastAsia="仿宋" w:cs="仿宋"/>
                <w:color w:val="auto"/>
                <w:kern w:val="0"/>
              </w:rPr>
              <w:t>PKI</w:t>
            </w:r>
          </w:p>
          <w:p w14:paraId="20D58A09">
            <w:pPr>
              <w:pStyle w:val="46"/>
              <w:autoSpaceDE w:val="0"/>
              <w:autoSpaceDN w:val="0"/>
              <w:adjustRightInd w:val="0"/>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SSL VPN等</w:t>
            </w:r>
          </w:p>
        </w:tc>
      </w:tr>
      <w:tr w14:paraId="59DFF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159" w:type="dxa"/>
            <w:vMerge w:val="restart"/>
            <w:noWrap w:val="0"/>
            <w:vAlign w:val="center"/>
          </w:tcPr>
          <w:p w14:paraId="43B845D5">
            <w:pPr>
              <w:pStyle w:val="46"/>
              <w:spacing w:line="360" w:lineRule="auto"/>
              <w:jc w:val="center"/>
              <w:rPr>
                <w:rFonts w:hint="eastAsia" w:ascii="仿宋" w:hAnsi="仿宋" w:eastAsia="仿宋" w:cs="仿宋"/>
                <w:color w:val="auto"/>
                <w:kern w:val="0"/>
                <w:lang w:eastAsia="zh-CN"/>
              </w:rPr>
            </w:pPr>
            <w:r>
              <w:rPr>
                <w:rFonts w:hint="eastAsia" w:ascii="仿宋" w:hAnsi="仿宋" w:eastAsia="仿宋" w:cs="仿宋"/>
                <w:color w:val="auto"/>
                <w:kern w:val="0"/>
                <w:lang w:val="en-US" w:eastAsia="zh-CN"/>
              </w:rPr>
              <w:t>模块二</w:t>
            </w:r>
          </w:p>
        </w:tc>
        <w:tc>
          <w:tcPr>
            <w:tcW w:w="1389" w:type="dxa"/>
            <w:vMerge w:val="restart"/>
            <w:noWrap w:val="0"/>
            <w:vAlign w:val="center"/>
          </w:tcPr>
          <w:p w14:paraId="291B23B5">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网络安全</w:t>
            </w:r>
          </w:p>
          <w:p w14:paraId="088FA59B">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事件响应、</w:t>
            </w:r>
          </w:p>
          <w:p w14:paraId="0CDF2944">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数字取证</w:t>
            </w:r>
          </w:p>
          <w:p w14:paraId="6376A8C0">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调查、应用</w:t>
            </w:r>
          </w:p>
          <w:p w14:paraId="226BF339">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程序安全</w:t>
            </w:r>
          </w:p>
        </w:tc>
        <w:tc>
          <w:tcPr>
            <w:tcW w:w="1701" w:type="dxa"/>
            <w:noWrap w:val="0"/>
            <w:vAlign w:val="center"/>
          </w:tcPr>
          <w:p w14:paraId="4401BAF5">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网络安全事件</w:t>
            </w:r>
          </w:p>
          <w:p w14:paraId="0B120AA1">
            <w:pPr>
              <w:pStyle w:val="46"/>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响应</w:t>
            </w:r>
          </w:p>
        </w:tc>
        <w:tc>
          <w:tcPr>
            <w:tcW w:w="4047" w:type="dxa"/>
            <w:noWrap w:val="0"/>
            <w:vAlign w:val="center"/>
          </w:tcPr>
          <w:p w14:paraId="3A4BCD70">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操作系统日志</w:t>
            </w:r>
          </w:p>
          <w:p w14:paraId="4B15A9B4">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应用系统/中间件日志</w:t>
            </w:r>
          </w:p>
          <w:p w14:paraId="1764CDDE">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系统进程分析</w:t>
            </w:r>
          </w:p>
          <w:p w14:paraId="7B70861E">
            <w:pPr>
              <w:pStyle w:val="46"/>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系统安全漏洞及加固</w:t>
            </w:r>
          </w:p>
        </w:tc>
      </w:tr>
      <w:tr w14:paraId="284F7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59" w:type="dxa"/>
            <w:vMerge w:val="continue"/>
            <w:noWrap w:val="0"/>
            <w:vAlign w:val="center"/>
          </w:tcPr>
          <w:p w14:paraId="3C6BAC0A">
            <w:pPr>
              <w:widowControl/>
              <w:spacing w:line="360" w:lineRule="auto"/>
              <w:jc w:val="left"/>
              <w:rPr>
                <w:rFonts w:hint="eastAsia" w:ascii="仿宋" w:hAnsi="仿宋" w:eastAsia="仿宋" w:cs="仿宋"/>
                <w:color w:val="auto"/>
                <w:kern w:val="0"/>
                <w:sz w:val="24"/>
                <w:szCs w:val="24"/>
              </w:rPr>
            </w:pPr>
          </w:p>
        </w:tc>
        <w:tc>
          <w:tcPr>
            <w:tcW w:w="1389" w:type="dxa"/>
            <w:vMerge w:val="continue"/>
            <w:noWrap w:val="0"/>
            <w:vAlign w:val="center"/>
          </w:tcPr>
          <w:p w14:paraId="1D74AAE0">
            <w:pPr>
              <w:autoSpaceDE w:val="0"/>
              <w:autoSpaceDN w:val="0"/>
              <w:adjustRightInd w:val="0"/>
              <w:spacing w:line="360" w:lineRule="auto"/>
              <w:jc w:val="center"/>
              <w:rPr>
                <w:rFonts w:hint="eastAsia" w:ascii="仿宋" w:hAnsi="仿宋" w:eastAsia="仿宋" w:cs="仿宋"/>
                <w:color w:val="auto"/>
                <w:kern w:val="0"/>
                <w:sz w:val="24"/>
                <w:szCs w:val="24"/>
              </w:rPr>
            </w:pPr>
          </w:p>
        </w:tc>
        <w:tc>
          <w:tcPr>
            <w:tcW w:w="1701" w:type="dxa"/>
            <w:noWrap w:val="0"/>
            <w:vAlign w:val="center"/>
          </w:tcPr>
          <w:p w14:paraId="443BFC9D">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数字取证调查</w:t>
            </w:r>
          </w:p>
        </w:tc>
        <w:tc>
          <w:tcPr>
            <w:tcW w:w="4047" w:type="dxa"/>
            <w:noWrap w:val="0"/>
            <w:vAlign w:val="center"/>
          </w:tcPr>
          <w:p w14:paraId="55FE857E">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内存镜像分析</w:t>
            </w:r>
          </w:p>
          <w:p w14:paraId="64E0490C">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编码转换、加解密、数据隐写</w:t>
            </w:r>
          </w:p>
          <w:p w14:paraId="4B0EC264">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文件分析取证</w:t>
            </w:r>
          </w:p>
          <w:p w14:paraId="07F80EE7">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网络流量包分析</w:t>
            </w:r>
          </w:p>
        </w:tc>
      </w:tr>
      <w:tr w14:paraId="6692B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159" w:type="dxa"/>
            <w:vMerge w:val="continue"/>
            <w:noWrap w:val="0"/>
            <w:vAlign w:val="center"/>
          </w:tcPr>
          <w:p w14:paraId="6B924B59">
            <w:pPr>
              <w:widowControl/>
              <w:spacing w:line="360" w:lineRule="auto"/>
              <w:jc w:val="left"/>
              <w:rPr>
                <w:rFonts w:hint="eastAsia" w:ascii="仿宋" w:hAnsi="仿宋" w:eastAsia="仿宋" w:cs="仿宋"/>
                <w:color w:val="auto"/>
                <w:kern w:val="0"/>
                <w:sz w:val="24"/>
                <w:szCs w:val="24"/>
              </w:rPr>
            </w:pPr>
          </w:p>
        </w:tc>
        <w:tc>
          <w:tcPr>
            <w:tcW w:w="1389" w:type="dxa"/>
            <w:vMerge w:val="continue"/>
            <w:noWrap w:val="0"/>
            <w:vAlign w:val="center"/>
          </w:tcPr>
          <w:p w14:paraId="62D2B24B">
            <w:pPr>
              <w:autoSpaceDE w:val="0"/>
              <w:autoSpaceDN w:val="0"/>
              <w:adjustRightInd w:val="0"/>
              <w:spacing w:line="360" w:lineRule="auto"/>
              <w:jc w:val="center"/>
              <w:rPr>
                <w:rFonts w:hint="eastAsia" w:ascii="仿宋" w:hAnsi="仿宋" w:eastAsia="仿宋" w:cs="仿宋"/>
                <w:color w:val="auto"/>
                <w:kern w:val="0"/>
                <w:sz w:val="24"/>
                <w:szCs w:val="24"/>
              </w:rPr>
            </w:pPr>
          </w:p>
        </w:tc>
        <w:tc>
          <w:tcPr>
            <w:tcW w:w="1701" w:type="dxa"/>
            <w:noWrap w:val="0"/>
            <w:vAlign w:val="center"/>
          </w:tcPr>
          <w:p w14:paraId="0796E9C4">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应用程序安全</w:t>
            </w:r>
          </w:p>
        </w:tc>
        <w:tc>
          <w:tcPr>
            <w:tcW w:w="4047" w:type="dxa"/>
            <w:noWrap w:val="0"/>
            <w:vAlign w:val="center"/>
          </w:tcPr>
          <w:p w14:paraId="06AB46CB">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程序逆向分析</w:t>
            </w:r>
          </w:p>
          <w:p w14:paraId="0FB35EAF">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移动应用程序代码分析</w:t>
            </w:r>
          </w:p>
          <w:p w14:paraId="0D6B4FDD">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恶意脚本代码分析</w:t>
            </w:r>
          </w:p>
        </w:tc>
      </w:tr>
      <w:tr w14:paraId="1C5D0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59" w:type="dxa"/>
            <w:vMerge w:val="restart"/>
            <w:noWrap w:val="0"/>
            <w:vAlign w:val="center"/>
          </w:tcPr>
          <w:p w14:paraId="2CDA39F5">
            <w:pPr>
              <w:autoSpaceDE w:val="0"/>
              <w:autoSpaceDN w:val="0"/>
              <w:adjustRightInd w:val="0"/>
              <w:spacing w:line="360" w:lineRule="auto"/>
              <w:jc w:val="center"/>
              <w:rPr>
                <w:rFonts w:hint="eastAsia" w:ascii="仿宋" w:hAnsi="仿宋" w:eastAsia="仿宋" w:cs="仿宋"/>
                <w:color w:val="auto"/>
                <w:kern w:val="0"/>
                <w:highlight w:val="yellow"/>
                <w:lang w:eastAsia="zh-CN"/>
              </w:rPr>
            </w:pPr>
            <w:r>
              <w:rPr>
                <w:rFonts w:hint="eastAsia" w:ascii="仿宋" w:hAnsi="仿宋" w:eastAsia="仿宋" w:cs="仿宋"/>
                <w:color w:val="auto"/>
                <w:kern w:val="0"/>
                <w:sz w:val="24"/>
                <w:szCs w:val="24"/>
                <w:lang w:val="en-US" w:eastAsia="zh-CN"/>
              </w:rPr>
              <w:t>模块三</w:t>
            </w:r>
          </w:p>
        </w:tc>
        <w:tc>
          <w:tcPr>
            <w:tcW w:w="1389" w:type="dxa"/>
            <w:noWrap w:val="0"/>
            <w:vAlign w:val="center"/>
          </w:tcPr>
          <w:p w14:paraId="02C20461">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CTF夺旗挑战（网络</w:t>
            </w:r>
          </w:p>
          <w:p w14:paraId="596E830E">
            <w:pPr>
              <w:pStyle w:val="46"/>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安全渗透）</w:t>
            </w:r>
          </w:p>
        </w:tc>
        <w:tc>
          <w:tcPr>
            <w:tcW w:w="1701" w:type="dxa"/>
            <w:noWrap w:val="0"/>
            <w:vAlign w:val="center"/>
          </w:tcPr>
          <w:p w14:paraId="523CDA58">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参赛队针对预</w:t>
            </w:r>
          </w:p>
          <w:p w14:paraId="60F01B54">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设的环境进行</w:t>
            </w:r>
          </w:p>
          <w:p w14:paraId="4EA30906">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渗透测试</w:t>
            </w:r>
          </w:p>
        </w:tc>
        <w:tc>
          <w:tcPr>
            <w:tcW w:w="4047" w:type="dxa"/>
            <w:noWrap w:val="0"/>
            <w:vAlign w:val="center"/>
          </w:tcPr>
          <w:p w14:paraId="213F1E84">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SQL 注入</w:t>
            </w:r>
          </w:p>
          <w:p w14:paraId="08082DDE">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文件上传</w:t>
            </w:r>
          </w:p>
          <w:p w14:paraId="490DF6DD">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命令执行</w:t>
            </w:r>
          </w:p>
          <w:p w14:paraId="0888A5AE">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缓冲区溢出</w:t>
            </w:r>
          </w:p>
          <w:p w14:paraId="12055101">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信息收集</w:t>
            </w:r>
          </w:p>
          <w:p w14:paraId="0B7DED78">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逆向文件分析</w:t>
            </w:r>
          </w:p>
          <w:p w14:paraId="086D3BFC">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二进制漏洞利用</w:t>
            </w:r>
          </w:p>
          <w:p w14:paraId="469F083F">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应用服务漏洞利用</w:t>
            </w:r>
          </w:p>
          <w:p w14:paraId="428D19A3">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操作系统漏洞利用</w:t>
            </w:r>
          </w:p>
          <w:p w14:paraId="70A86752">
            <w:pPr>
              <w:pStyle w:val="46"/>
              <w:spacing w:line="360" w:lineRule="auto"/>
              <w:jc w:val="center"/>
              <w:rPr>
                <w:rFonts w:hint="eastAsia" w:ascii="仿宋" w:hAnsi="仿宋" w:eastAsia="仿宋" w:cs="仿宋"/>
                <w:color w:val="auto"/>
                <w:kern w:val="0"/>
              </w:rPr>
            </w:pPr>
            <w:r>
              <w:rPr>
                <w:rFonts w:hint="eastAsia" w:ascii="仿宋" w:hAnsi="仿宋" w:eastAsia="仿宋" w:cs="仿宋"/>
                <w:color w:val="auto"/>
                <w:kern w:val="0"/>
              </w:rPr>
              <w:t>密码学分析</w:t>
            </w:r>
          </w:p>
        </w:tc>
      </w:tr>
      <w:tr w14:paraId="65223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59" w:type="dxa"/>
            <w:vMerge w:val="continue"/>
            <w:noWrap w:val="0"/>
            <w:vAlign w:val="center"/>
          </w:tcPr>
          <w:p w14:paraId="0BF2BF09">
            <w:pPr>
              <w:widowControl/>
              <w:spacing w:line="360" w:lineRule="auto"/>
              <w:jc w:val="left"/>
              <w:rPr>
                <w:rFonts w:hint="eastAsia" w:ascii="仿宋" w:hAnsi="仿宋" w:eastAsia="仿宋" w:cs="仿宋"/>
                <w:color w:val="auto"/>
                <w:kern w:val="0"/>
                <w:highlight w:val="yellow"/>
              </w:rPr>
            </w:pPr>
          </w:p>
        </w:tc>
        <w:tc>
          <w:tcPr>
            <w:tcW w:w="1389" w:type="dxa"/>
            <w:noWrap w:val="0"/>
            <w:vAlign w:val="center"/>
          </w:tcPr>
          <w:p w14:paraId="65C551E3">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理论技能</w:t>
            </w:r>
          </w:p>
          <w:p w14:paraId="6FCE7EEB">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与</w:t>
            </w:r>
          </w:p>
          <w:p w14:paraId="71433875">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职业素养</w:t>
            </w:r>
          </w:p>
        </w:tc>
        <w:tc>
          <w:tcPr>
            <w:tcW w:w="1701" w:type="dxa"/>
            <w:noWrap w:val="0"/>
            <w:vAlign w:val="center"/>
          </w:tcPr>
          <w:p w14:paraId="2F2F9A70">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网络与信息安全理论知识和职业素养</w:t>
            </w:r>
          </w:p>
        </w:tc>
        <w:tc>
          <w:tcPr>
            <w:tcW w:w="4047" w:type="dxa"/>
            <w:noWrap w:val="0"/>
            <w:vAlign w:val="center"/>
          </w:tcPr>
          <w:p w14:paraId="1CAC2CBC">
            <w:pPr>
              <w:autoSpaceDE w:val="0"/>
              <w:autoSpaceDN w:val="0"/>
              <w:adjustRightInd w:val="0"/>
              <w:spacing w:line="360" w:lineRule="auto"/>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信息安全与网络基础、操作系统安全、网络协议安全、网络设备安全、网络数据安全、程序代码安全、网络安全渗透、安全运维与应急服务、密码技术、网络安全法律法规和职业素养等</w:t>
            </w:r>
          </w:p>
        </w:tc>
      </w:tr>
    </w:tbl>
    <w:p w14:paraId="6DAC67E7">
      <w:pPr>
        <w:adjustRightInd w:val="0"/>
        <w:snapToGrid w:val="0"/>
        <w:ind w:firstLine="560" w:firstLineChars="200"/>
        <w:rPr>
          <w:rFonts w:hint="eastAsia" w:ascii="仿宋" w:hAnsi="仿宋" w:eastAsia="仿宋" w:cs="仿宋"/>
          <w:color w:val="auto"/>
        </w:rPr>
      </w:pPr>
    </w:p>
    <w:p w14:paraId="4EBA3E66">
      <w:pPr>
        <w:adjustRightInd w:val="0"/>
        <w:snapToGrid w:val="0"/>
        <w:ind w:firstLine="560" w:firstLineChars="200"/>
        <w:rPr>
          <w:rFonts w:hint="eastAsia" w:ascii="仿宋" w:hAnsi="仿宋" w:eastAsia="仿宋" w:cs="仿宋"/>
          <w:color w:val="auto"/>
          <w:lang w:val="en-US" w:eastAsia="zh-CN"/>
        </w:rPr>
      </w:pPr>
      <w:r>
        <w:rPr>
          <w:rFonts w:hint="eastAsia" w:ascii="仿宋" w:hAnsi="仿宋" w:eastAsia="仿宋" w:cs="仿宋"/>
          <w:color w:val="auto"/>
        </w:rPr>
        <w:t>（</w:t>
      </w:r>
      <w:r>
        <w:rPr>
          <w:rFonts w:hint="eastAsia" w:ascii="仿宋" w:hAnsi="仿宋" w:eastAsia="仿宋" w:cs="仿宋"/>
          <w:color w:val="auto"/>
          <w:lang w:val="en-US" w:eastAsia="zh-CN"/>
        </w:rPr>
        <w:t>三</w:t>
      </w:r>
      <w:r>
        <w:rPr>
          <w:rFonts w:hint="eastAsia" w:ascii="仿宋" w:hAnsi="仿宋" w:eastAsia="仿宋" w:cs="仿宋"/>
          <w:color w:val="auto"/>
        </w:rPr>
        <w:t>）赛项模块</w:t>
      </w:r>
      <w:r>
        <w:rPr>
          <w:rFonts w:hint="eastAsia" w:ascii="仿宋" w:hAnsi="仿宋" w:eastAsia="仿宋" w:cs="仿宋"/>
          <w:color w:val="auto"/>
          <w:lang w:val="en-US" w:eastAsia="zh-CN"/>
        </w:rPr>
        <w:t>四</w:t>
      </w:r>
      <w:r>
        <w:rPr>
          <w:rFonts w:hint="eastAsia" w:ascii="仿宋" w:hAnsi="仿宋" w:eastAsia="仿宋" w:cs="仿宋"/>
          <w:color w:val="auto"/>
        </w:rPr>
        <w:t>综合展示细则</w:t>
      </w:r>
      <w:r>
        <w:rPr>
          <w:rFonts w:hint="eastAsia" w:ascii="仿宋" w:hAnsi="仿宋" w:eastAsia="仿宋" w:cs="仿宋"/>
          <w:color w:val="auto"/>
          <w:lang w:val="en-US" w:eastAsia="zh-CN"/>
        </w:rPr>
        <w:t>如下：</w:t>
      </w:r>
    </w:p>
    <w:tbl>
      <w:tblPr>
        <w:tblStyle w:val="2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14"/>
        <w:gridCol w:w="6804"/>
        <w:gridCol w:w="798"/>
      </w:tblGrid>
      <w:tr w14:paraId="104C2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429" w:type="pct"/>
            <w:tcBorders>
              <w:top w:val="single" w:color="000000" w:sz="4" w:space="0"/>
              <w:left w:val="single" w:color="000000" w:sz="4" w:space="0"/>
              <w:bottom w:val="single" w:color="000000" w:sz="4" w:space="0"/>
              <w:right w:val="single" w:color="000000" w:sz="4" w:space="0"/>
            </w:tcBorders>
            <w:noWrap w:val="0"/>
            <w:vAlign w:val="center"/>
          </w:tcPr>
          <w:p w14:paraId="2E90D3E0">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rPr>
            </w:pPr>
            <w:r>
              <w:rPr>
                <w:rFonts w:hint="eastAsia" w:ascii="仿宋" w:hAnsi="仿宋" w:eastAsia="仿宋" w:cs="仿宋"/>
                <w:b/>
                <w:bCs/>
                <w:color w:val="auto"/>
                <w:spacing w:val="-7"/>
                <w:sz w:val="28"/>
                <w:szCs w:val="28"/>
              </w:rPr>
              <w:t>评分</w:t>
            </w:r>
            <w:r>
              <w:rPr>
                <w:rFonts w:hint="eastAsia" w:ascii="仿宋" w:hAnsi="仿宋" w:eastAsia="仿宋" w:cs="仿宋"/>
                <w:b/>
                <w:bCs/>
                <w:color w:val="auto"/>
                <w:spacing w:val="4"/>
                <w:sz w:val="28"/>
                <w:szCs w:val="28"/>
              </w:rPr>
              <w:t>要点</w:t>
            </w:r>
          </w:p>
        </w:tc>
        <w:tc>
          <w:tcPr>
            <w:tcW w:w="4091" w:type="pct"/>
            <w:tcBorders>
              <w:top w:val="single" w:color="000000" w:sz="4" w:space="0"/>
              <w:left w:val="single" w:color="000000" w:sz="4" w:space="0"/>
              <w:bottom w:val="single" w:color="000000" w:sz="4" w:space="0"/>
              <w:right w:val="single" w:color="000000" w:sz="4" w:space="0"/>
            </w:tcBorders>
            <w:noWrap w:val="0"/>
            <w:vAlign w:val="center"/>
          </w:tcPr>
          <w:p w14:paraId="47D272C0">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rPr>
            </w:pPr>
            <w:r>
              <w:rPr>
                <w:rFonts w:hint="eastAsia" w:ascii="仿宋" w:hAnsi="仿宋" w:eastAsia="仿宋" w:cs="仿宋"/>
                <w:b/>
                <w:bCs/>
                <w:color w:val="auto"/>
                <w:spacing w:val="-5"/>
                <w:sz w:val="28"/>
                <w:szCs w:val="28"/>
              </w:rPr>
              <w:t>评审内容</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14:paraId="087D0522">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rPr>
            </w:pPr>
            <w:r>
              <w:rPr>
                <w:rFonts w:hint="eastAsia" w:ascii="仿宋" w:hAnsi="仿宋" w:eastAsia="仿宋" w:cs="仿宋"/>
                <w:b/>
                <w:bCs/>
                <w:color w:val="auto"/>
                <w:spacing w:val="-5"/>
                <w:sz w:val="28"/>
                <w:szCs w:val="28"/>
              </w:rPr>
              <w:t>分值占比</w:t>
            </w:r>
          </w:p>
        </w:tc>
      </w:tr>
      <w:tr w14:paraId="52A14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429" w:type="pct"/>
            <w:tcBorders>
              <w:top w:val="single" w:color="000000" w:sz="4" w:space="0"/>
              <w:left w:val="single" w:color="000000" w:sz="4" w:space="0"/>
              <w:bottom w:val="single" w:color="000000" w:sz="4" w:space="0"/>
              <w:right w:val="single" w:color="000000" w:sz="4" w:space="0"/>
            </w:tcBorders>
            <w:noWrap w:val="0"/>
            <w:vAlign w:val="center"/>
          </w:tcPr>
          <w:p w14:paraId="36D0A017">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z w:val="22"/>
                <w:szCs w:val="22"/>
              </w:rPr>
            </w:pPr>
            <w:r>
              <w:rPr>
                <w:rFonts w:hint="eastAsia" w:ascii="仿宋" w:hAnsi="仿宋" w:eastAsia="仿宋" w:cs="仿宋"/>
                <w:color w:val="auto"/>
                <w:spacing w:val="6"/>
              </w:rPr>
              <w:t>技能</w:t>
            </w:r>
            <w:r>
              <w:rPr>
                <w:rFonts w:hint="eastAsia" w:ascii="仿宋" w:hAnsi="仿宋" w:eastAsia="仿宋" w:cs="仿宋"/>
                <w:color w:val="auto"/>
                <w:spacing w:val="5"/>
              </w:rPr>
              <w:t>水平</w:t>
            </w:r>
          </w:p>
        </w:tc>
        <w:tc>
          <w:tcPr>
            <w:tcW w:w="4091" w:type="pct"/>
            <w:tcBorders>
              <w:top w:val="single" w:color="000000" w:sz="4" w:space="0"/>
              <w:left w:val="single" w:color="000000" w:sz="4" w:space="0"/>
              <w:bottom w:val="single" w:color="000000" w:sz="4" w:space="0"/>
              <w:right w:val="single" w:color="000000" w:sz="4" w:space="0"/>
            </w:tcBorders>
            <w:noWrap w:val="0"/>
            <w:vAlign w:val="center"/>
          </w:tcPr>
          <w:p w14:paraId="3493D3C2">
            <w:pPr>
              <w:pStyle w:val="19"/>
              <w:kinsoku w:val="0"/>
              <w:autoSpaceDE w:val="0"/>
              <w:autoSpaceDN w:val="0"/>
              <w:adjustRightInd w:val="0"/>
              <w:snapToGrid w:val="0"/>
              <w:spacing w:before="29" w:beforeAutospacing="0" w:after="0" w:afterAutospacing="0" w:line="360" w:lineRule="auto"/>
              <w:ind w:left="131"/>
              <w:textAlignment w:val="baseline"/>
              <w:rPr>
                <w:rFonts w:hint="eastAsia" w:ascii="仿宋" w:hAnsi="仿宋" w:eastAsia="仿宋" w:cs="仿宋"/>
                <w:color w:val="auto"/>
              </w:rPr>
            </w:pPr>
            <w:r>
              <w:rPr>
                <w:rFonts w:hint="eastAsia" w:ascii="仿宋" w:hAnsi="仿宋" w:eastAsia="仿宋" w:cs="仿宋"/>
                <w:color w:val="auto"/>
                <w:spacing w:val="-1"/>
              </w:rPr>
              <w:t>1.熟练掌握本专业或工作岗位的技能。</w:t>
            </w:r>
          </w:p>
          <w:p w14:paraId="0DD6D4E8">
            <w:pPr>
              <w:pStyle w:val="19"/>
              <w:kinsoku w:val="0"/>
              <w:autoSpaceDE w:val="0"/>
              <w:autoSpaceDN w:val="0"/>
              <w:adjustRightInd w:val="0"/>
              <w:snapToGrid w:val="0"/>
              <w:spacing w:before="27" w:beforeAutospacing="0" w:after="0" w:afterAutospacing="0" w:line="360" w:lineRule="auto"/>
              <w:ind w:left="131"/>
              <w:textAlignment w:val="baseline"/>
              <w:rPr>
                <w:rFonts w:hint="eastAsia" w:ascii="仿宋" w:hAnsi="仿宋" w:eastAsia="仿宋" w:cs="仿宋"/>
                <w:color w:val="auto"/>
              </w:rPr>
            </w:pPr>
            <w:r>
              <w:rPr>
                <w:rFonts w:hint="eastAsia" w:ascii="仿宋" w:hAnsi="仿宋" w:eastAsia="仿宋" w:cs="仿宋"/>
                <w:color w:val="auto"/>
              </w:rPr>
              <w:t>2.技能操作规范，符合行业和岗位标准。</w:t>
            </w:r>
          </w:p>
          <w:p w14:paraId="5402F2A0">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z w:val="22"/>
                <w:szCs w:val="22"/>
              </w:rPr>
            </w:pPr>
            <w:r>
              <w:rPr>
                <w:rFonts w:hint="eastAsia" w:ascii="仿宋" w:hAnsi="仿宋" w:eastAsia="仿宋" w:cs="仿宋"/>
                <w:color w:val="auto"/>
                <w:spacing w:val="1"/>
              </w:rPr>
              <w:t>3.具备较高的技能操作水平及解决复杂问</w:t>
            </w:r>
            <w:r>
              <w:rPr>
                <w:rFonts w:hint="eastAsia" w:ascii="仿宋" w:hAnsi="仿宋" w:eastAsia="仿宋" w:cs="仿宋"/>
                <w:color w:val="auto"/>
              </w:rPr>
              <w:t>题的综合能力。</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14:paraId="2B35D00F">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z w:val="22"/>
                <w:szCs w:val="22"/>
              </w:rPr>
            </w:pPr>
            <w:r>
              <w:rPr>
                <w:rFonts w:hint="eastAsia" w:ascii="仿宋" w:hAnsi="仿宋" w:eastAsia="仿宋" w:cs="仿宋"/>
                <w:color w:val="auto"/>
                <w:spacing w:val="-3"/>
                <w:sz w:val="22"/>
                <w:szCs w:val="22"/>
              </w:rPr>
              <w:t>60%</w:t>
            </w:r>
          </w:p>
        </w:tc>
      </w:tr>
      <w:tr w14:paraId="78F10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429" w:type="pct"/>
            <w:tcBorders>
              <w:top w:val="single" w:color="000000" w:sz="4" w:space="0"/>
              <w:left w:val="single" w:color="000000" w:sz="4" w:space="0"/>
              <w:bottom w:val="single" w:color="000000" w:sz="4" w:space="0"/>
              <w:right w:val="single" w:color="000000" w:sz="4" w:space="0"/>
            </w:tcBorders>
            <w:noWrap w:val="0"/>
            <w:vAlign w:val="center"/>
          </w:tcPr>
          <w:p w14:paraId="305909D7">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z w:val="22"/>
                <w:szCs w:val="22"/>
              </w:rPr>
            </w:pPr>
            <w:r>
              <w:rPr>
                <w:rFonts w:hint="eastAsia" w:ascii="仿宋" w:hAnsi="仿宋" w:eastAsia="仿宋" w:cs="仿宋"/>
                <w:color w:val="auto"/>
                <w:spacing w:val="-6"/>
              </w:rPr>
              <w:t>职业</w:t>
            </w:r>
            <w:r>
              <w:rPr>
                <w:rFonts w:hint="eastAsia" w:ascii="仿宋" w:hAnsi="仿宋" w:eastAsia="仿宋" w:cs="仿宋"/>
                <w:color w:val="auto"/>
                <w:spacing w:val="5"/>
              </w:rPr>
              <w:t>素养</w:t>
            </w:r>
          </w:p>
        </w:tc>
        <w:tc>
          <w:tcPr>
            <w:tcW w:w="4091" w:type="pct"/>
            <w:tcBorders>
              <w:top w:val="single" w:color="000000" w:sz="4" w:space="0"/>
              <w:left w:val="single" w:color="000000" w:sz="4" w:space="0"/>
              <w:bottom w:val="single" w:color="000000" w:sz="4" w:space="0"/>
              <w:right w:val="single" w:color="000000" w:sz="4" w:space="0"/>
            </w:tcBorders>
            <w:noWrap w:val="0"/>
            <w:vAlign w:val="center"/>
          </w:tcPr>
          <w:p w14:paraId="08366DEF">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1.展现较好的职业伦理，具有工匠精神。</w:t>
            </w:r>
          </w:p>
          <w:p w14:paraId="297B14FD">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2.展现学校对学生全面培养、基本素养培育和成长发展的成效。</w:t>
            </w:r>
          </w:p>
          <w:p w14:paraId="73EB2C73">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3.展现职业教育育人成果，体现产教融合、科教融汇。</w:t>
            </w:r>
          </w:p>
          <w:p w14:paraId="758FA696">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rPr>
            </w:pPr>
            <w:r>
              <w:rPr>
                <w:rFonts w:hint="eastAsia" w:ascii="仿宋" w:hAnsi="仿宋" w:eastAsia="仿宋" w:cs="仿宋"/>
                <w:color w:val="auto"/>
                <w:spacing w:val="1"/>
              </w:rPr>
              <w:t>4.具备良好的职业道德、职业精神、职业素养。</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14:paraId="4E22ECFB">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z w:val="22"/>
                <w:szCs w:val="22"/>
              </w:rPr>
            </w:pPr>
            <w:r>
              <w:rPr>
                <w:rFonts w:hint="eastAsia" w:ascii="仿宋" w:hAnsi="仿宋" w:eastAsia="仿宋" w:cs="仿宋"/>
                <w:color w:val="auto"/>
                <w:spacing w:val="-7"/>
                <w:sz w:val="22"/>
                <w:szCs w:val="22"/>
              </w:rPr>
              <w:t>10</w:t>
            </w:r>
            <w:r>
              <w:rPr>
                <w:rFonts w:hint="eastAsia" w:ascii="仿宋" w:hAnsi="仿宋" w:eastAsia="仿宋" w:cs="仿宋"/>
                <w:color w:val="auto"/>
                <w:spacing w:val="-3"/>
                <w:sz w:val="22"/>
                <w:szCs w:val="22"/>
              </w:rPr>
              <w:t>%</w:t>
            </w:r>
          </w:p>
        </w:tc>
      </w:tr>
      <w:tr w14:paraId="41B49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0" w:hRule="atLeast"/>
        </w:trPr>
        <w:tc>
          <w:tcPr>
            <w:tcW w:w="429" w:type="pct"/>
            <w:tcBorders>
              <w:top w:val="single" w:color="000000" w:sz="4" w:space="0"/>
              <w:left w:val="single" w:color="000000" w:sz="4" w:space="0"/>
              <w:bottom w:val="single" w:color="000000" w:sz="4" w:space="0"/>
              <w:right w:val="single" w:color="000000" w:sz="4" w:space="0"/>
            </w:tcBorders>
            <w:noWrap w:val="0"/>
            <w:vAlign w:val="center"/>
          </w:tcPr>
          <w:p w14:paraId="03B2BB48">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pacing w:val="-6"/>
              </w:rPr>
            </w:pPr>
            <w:r>
              <w:rPr>
                <w:rFonts w:hint="eastAsia" w:ascii="仿宋" w:hAnsi="仿宋" w:eastAsia="仿宋" w:cs="仿宋"/>
                <w:color w:val="auto"/>
                <w:spacing w:val="-6"/>
              </w:rPr>
              <w:t>应用</w:t>
            </w:r>
          </w:p>
          <w:p w14:paraId="27E33656">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pacing w:val="-6"/>
              </w:rPr>
            </w:pPr>
            <w:r>
              <w:rPr>
                <w:rFonts w:hint="eastAsia" w:ascii="仿宋" w:hAnsi="仿宋" w:eastAsia="仿宋" w:cs="仿宋"/>
                <w:color w:val="auto"/>
                <w:spacing w:val="-6"/>
              </w:rPr>
              <w:t>价值</w:t>
            </w:r>
          </w:p>
        </w:tc>
        <w:tc>
          <w:tcPr>
            <w:tcW w:w="4091" w:type="pct"/>
            <w:tcBorders>
              <w:top w:val="single" w:color="000000" w:sz="4" w:space="0"/>
              <w:left w:val="single" w:color="000000" w:sz="4" w:space="0"/>
              <w:bottom w:val="single" w:color="000000" w:sz="4" w:space="0"/>
              <w:right w:val="single" w:color="000000" w:sz="4" w:space="0"/>
            </w:tcBorders>
            <w:noWrap w:val="0"/>
            <w:vAlign w:val="center"/>
          </w:tcPr>
          <w:p w14:paraId="2790EAB8">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1.有助于解决生产一线实际问题或现实困难。</w:t>
            </w:r>
          </w:p>
          <w:p w14:paraId="642D90D1">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2.能够促进职业学校学生高质量就业，包括直</w:t>
            </w:r>
            <w:r>
              <w:rPr>
                <w:rFonts w:hint="eastAsia" w:ascii="仿宋" w:hAnsi="仿宋" w:cs="仿宋"/>
                <w:color w:val="auto"/>
                <w:spacing w:val="1"/>
                <w:lang w:eastAsia="zh-CN"/>
              </w:rPr>
              <w:t>接和</w:t>
            </w:r>
            <w:r>
              <w:rPr>
                <w:rFonts w:hint="eastAsia" w:ascii="仿宋" w:hAnsi="仿宋" w:eastAsia="仿宋" w:cs="仿宋"/>
                <w:color w:val="auto"/>
                <w:spacing w:val="1"/>
              </w:rPr>
              <w:t>间接推动扩大就业规模等。</w:t>
            </w:r>
          </w:p>
          <w:p w14:paraId="00C276F4">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3.对推动产业转型升级、区域经济发展、乡村振兴、城市社区治理、城乡融合发展等具有积极作用。</w:t>
            </w:r>
          </w:p>
          <w:p w14:paraId="37611038">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rPr>
            </w:pPr>
            <w:r>
              <w:rPr>
                <w:rFonts w:hint="eastAsia" w:ascii="仿宋" w:hAnsi="仿宋" w:eastAsia="仿宋" w:cs="仿宋"/>
                <w:color w:val="auto"/>
                <w:spacing w:val="1"/>
              </w:rPr>
              <w:t>4.符合绿色低碳节能的可持续发展理念，有利于改善人民生活、提升人民生活质量。</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14:paraId="4AB5BA8B">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z w:val="22"/>
                <w:szCs w:val="22"/>
              </w:rPr>
            </w:pPr>
            <w:r>
              <w:rPr>
                <w:rFonts w:hint="eastAsia" w:ascii="仿宋" w:hAnsi="仿宋" w:eastAsia="仿宋" w:cs="仿宋"/>
                <w:color w:val="auto"/>
                <w:spacing w:val="-3"/>
                <w:sz w:val="22"/>
                <w:szCs w:val="22"/>
              </w:rPr>
              <w:t>10%</w:t>
            </w:r>
          </w:p>
        </w:tc>
      </w:tr>
      <w:tr w14:paraId="493BA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8" w:hRule="atLeast"/>
        </w:trPr>
        <w:tc>
          <w:tcPr>
            <w:tcW w:w="429" w:type="pct"/>
            <w:tcBorders>
              <w:top w:val="single" w:color="000000" w:sz="4" w:space="0"/>
              <w:left w:val="single" w:color="000000" w:sz="4" w:space="0"/>
              <w:bottom w:val="single" w:color="000000" w:sz="4" w:space="0"/>
              <w:right w:val="single" w:color="000000" w:sz="4" w:space="0"/>
            </w:tcBorders>
            <w:noWrap w:val="0"/>
            <w:vAlign w:val="center"/>
          </w:tcPr>
          <w:p w14:paraId="25D44C4B">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pacing w:val="-6"/>
              </w:rPr>
            </w:pPr>
            <w:r>
              <w:rPr>
                <w:rFonts w:hint="eastAsia" w:ascii="仿宋" w:hAnsi="仿宋" w:eastAsia="仿宋" w:cs="仿宋"/>
                <w:color w:val="auto"/>
                <w:spacing w:val="-6"/>
              </w:rPr>
              <w:t>团队</w:t>
            </w:r>
          </w:p>
          <w:p w14:paraId="7379734E">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pacing w:val="-6"/>
              </w:rPr>
            </w:pPr>
            <w:r>
              <w:rPr>
                <w:rFonts w:hint="eastAsia" w:ascii="仿宋" w:hAnsi="仿宋" w:eastAsia="仿宋" w:cs="仿宋"/>
                <w:color w:val="auto"/>
                <w:spacing w:val="-6"/>
              </w:rPr>
              <w:t>合作</w:t>
            </w:r>
          </w:p>
        </w:tc>
        <w:tc>
          <w:tcPr>
            <w:tcW w:w="4091" w:type="pct"/>
            <w:tcBorders>
              <w:top w:val="single" w:color="000000" w:sz="4" w:space="0"/>
              <w:left w:val="single" w:color="000000" w:sz="4" w:space="0"/>
              <w:bottom w:val="single" w:color="000000" w:sz="4" w:space="0"/>
              <w:right w:val="single" w:color="000000" w:sz="4" w:space="0"/>
            </w:tcBorders>
            <w:noWrap w:val="0"/>
            <w:vAlign w:val="center"/>
          </w:tcPr>
          <w:p w14:paraId="261DF341">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2"/>
              </w:rPr>
              <w:t>1</w:t>
            </w:r>
            <w:r>
              <w:rPr>
                <w:rFonts w:hint="eastAsia" w:ascii="仿宋" w:hAnsi="仿宋" w:eastAsia="仿宋" w:cs="仿宋"/>
                <w:color w:val="auto"/>
                <w:spacing w:val="1"/>
              </w:rPr>
              <w:t>.团队成员能够准确理解共同目标和任务，清楚自己的角色定位和职责。</w:t>
            </w:r>
          </w:p>
          <w:p w14:paraId="72C7B69E">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 xml:space="preserve">2.团队成员在比赛中能够有效沟通、紧密协作。 </w:t>
            </w:r>
          </w:p>
          <w:p w14:paraId="3D69204A">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3.团队成员能够相互补台，共同应对突发情况。</w:t>
            </w:r>
          </w:p>
          <w:p w14:paraId="26FACD3D">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rPr>
            </w:pPr>
            <w:r>
              <w:rPr>
                <w:rFonts w:hint="eastAsia" w:ascii="仿宋" w:hAnsi="仿宋" w:eastAsia="仿宋" w:cs="仿宋"/>
                <w:color w:val="auto"/>
                <w:spacing w:val="1"/>
              </w:rPr>
              <w:t>4.团队成员相互尊重、信任和支持，拥有良好的团队氛围。</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14:paraId="6A993F6F">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z w:val="22"/>
                <w:szCs w:val="22"/>
              </w:rPr>
            </w:pPr>
            <w:r>
              <w:rPr>
                <w:rFonts w:hint="eastAsia" w:ascii="仿宋" w:hAnsi="仿宋" w:eastAsia="仿宋" w:cs="仿宋"/>
                <w:color w:val="auto"/>
                <w:spacing w:val="-7"/>
                <w:sz w:val="22"/>
                <w:szCs w:val="22"/>
              </w:rPr>
              <w:t>10</w:t>
            </w:r>
            <w:r>
              <w:rPr>
                <w:rFonts w:hint="eastAsia" w:ascii="仿宋" w:hAnsi="仿宋" w:eastAsia="仿宋" w:cs="仿宋"/>
                <w:color w:val="auto"/>
                <w:spacing w:val="-3"/>
                <w:sz w:val="22"/>
                <w:szCs w:val="22"/>
              </w:rPr>
              <w:t>%</w:t>
            </w:r>
          </w:p>
        </w:tc>
      </w:tr>
      <w:tr w14:paraId="7D486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3" w:hRule="atLeast"/>
        </w:trPr>
        <w:tc>
          <w:tcPr>
            <w:tcW w:w="429" w:type="pct"/>
            <w:tcBorders>
              <w:top w:val="single" w:color="000000" w:sz="4" w:space="0"/>
              <w:left w:val="single" w:color="000000" w:sz="4" w:space="0"/>
              <w:bottom w:val="single" w:color="000000" w:sz="4" w:space="0"/>
              <w:right w:val="single" w:color="000000" w:sz="4" w:space="0"/>
            </w:tcBorders>
            <w:noWrap w:val="0"/>
            <w:vAlign w:val="center"/>
          </w:tcPr>
          <w:p w14:paraId="21BDD5A1">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pacing w:val="-6"/>
              </w:rPr>
            </w:pPr>
            <w:r>
              <w:rPr>
                <w:rFonts w:hint="eastAsia" w:ascii="仿宋" w:hAnsi="仿宋" w:eastAsia="仿宋" w:cs="仿宋"/>
                <w:color w:val="auto"/>
                <w:spacing w:val="-6"/>
              </w:rPr>
              <w:t>创新</w:t>
            </w:r>
          </w:p>
          <w:p w14:paraId="19101847">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pacing w:val="-6"/>
              </w:rPr>
            </w:pPr>
            <w:r>
              <w:rPr>
                <w:rFonts w:hint="eastAsia" w:ascii="仿宋" w:hAnsi="仿宋" w:eastAsia="仿宋" w:cs="仿宋"/>
                <w:color w:val="auto"/>
                <w:spacing w:val="-6"/>
              </w:rPr>
              <w:t>创意</w:t>
            </w:r>
          </w:p>
        </w:tc>
        <w:tc>
          <w:tcPr>
            <w:tcW w:w="4091" w:type="pct"/>
            <w:tcBorders>
              <w:top w:val="single" w:color="000000" w:sz="4" w:space="0"/>
              <w:left w:val="single" w:color="000000" w:sz="4" w:space="0"/>
              <w:bottom w:val="single" w:color="000000" w:sz="4" w:space="0"/>
              <w:right w:val="single" w:color="000000" w:sz="4" w:space="0"/>
            </w:tcBorders>
            <w:noWrap w:val="0"/>
            <w:vAlign w:val="center"/>
          </w:tcPr>
          <w:p w14:paraId="102BA988">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1.体现原始创意、创新。</w:t>
            </w:r>
          </w:p>
          <w:p w14:paraId="4560C79C">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spacing w:val="1"/>
              </w:rPr>
            </w:pPr>
            <w:r>
              <w:rPr>
                <w:rFonts w:hint="eastAsia" w:ascii="仿宋" w:hAnsi="仿宋" w:eastAsia="仿宋" w:cs="仿宋"/>
                <w:color w:val="auto"/>
                <w:spacing w:val="1"/>
              </w:rPr>
              <w:t>2.体现面向职业和岗位的创意及创新，侧重于加工工艺创新、实用技术创新、产品（技术）数字化改良、应用性优化、民生类创意等。</w:t>
            </w:r>
          </w:p>
          <w:p w14:paraId="788879D1">
            <w:pPr>
              <w:pStyle w:val="19"/>
              <w:kinsoku w:val="0"/>
              <w:autoSpaceDE w:val="0"/>
              <w:autoSpaceDN w:val="0"/>
              <w:adjustRightInd w:val="0"/>
              <w:snapToGrid w:val="0"/>
              <w:spacing w:before="0" w:beforeAutospacing="0" w:after="0" w:afterAutospacing="0" w:line="360" w:lineRule="auto"/>
              <w:ind w:left="131"/>
              <w:textAlignment w:val="baseline"/>
              <w:rPr>
                <w:rFonts w:hint="eastAsia" w:ascii="仿宋" w:hAnsi="仿宋" w:eastAsia="仿宋" w:cs="仿宋"/>
                <w:color w:val="auto"/>
              </w:rPr>
            </w:pPr>
            <w:r>
              <w:rPr>
                <w:rFonts w:hint="eastAsia" w:ascii="仿宋" w:hAnsi="仿宋" w:eastAsia="仿宋" w:cs="仿宋"/>
                <w:color w:val="auto"/>
                <w:spacing w:val="1"/>
              </w:rPr>
              <w:t>3.体现团队成员创新精神和创新能力。</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14:paraId="0A2F806B">
            <w:pPr>
              <w:pStyle w:val="19"/>
              <w:kinsoku w:val="0"/>
              <w:autoSpaceDE w:val="0"/>
              <w:autoSpaceDN w:val="0"/>
              <w:adjustRightInd w:val="0"/>
              <w:snapToGrid w:val="0"/>
              <w:spacing w:before="0" w:beforeAutospacing="0" w:after="0" w:afterAutospacing="0" w:line="360" w:lineRule="auto"/>
              <w:jc w:val="center"/>
              <w:textAlignment w:val="baseline"/>
              <w:rPr>
                <w:rFonts w:hint="eastAsia" w:ascii="仿宋" w:hAnsi="仿宋" w:eastAsia="仿宋" w:cs="仿宋"/>
                <w:color w:val="auto"/>
                <w:sz w:val="22"/>
                <w:szCs w:val="22"/>
              </w:rPr>
            </w:pPr>
            <w:r>
              <w:rPr>
                <w:rFonts w:hint="eastAsia" w:ascii="仿宋" w:hAnsi="仿宋" w:eastAsia="仿宋" w:cs="仿宋"/>
                <w:color w:val="auto"/>
                <w:spacing w:val="-7"/>
                <w:sz w:val="22"/>
                <w:szCs w:val="22"/>
              </w:rPr>
              <w:t>10</w:t>
            </w:r>
            <w:r>
              <w:rPr>
                <w:rFonts w:hint="eastAsia" w:ascii="仿宋" w:hAnsi="仿宋" w:eastAsia="仿宋" w:cs="仿宋"/>
                <w:color w:val="auto"/>
                <w:spacing w:val="-3"/>
                <w:sz w:val="22"/>
                <w:szCs w:val="22"/>
              </w:rPr>
              <w:t>%</w:t>
            </w:r>
          </w:p>
        </w:tc>
      </w:tr>
    </w:tbl>
    <w:p w14:paraId="67DB9D74">
      <w:pPr>
        <w:pStyle w:val="47"/>
        <w:adjustRightInd w:val="0"/>
        <w:snapToGrid w:val="0"/>
        <w:ind w:firstLine="560"/>
        <w:rPr>
          <w:rFonts w:hint="eastAsia" w:ascii="仿宋" w:hAnsi="仿宋" w:eastAsia="仿宋" w:cs="仿宋"/>
          <w:color w:val="auto"/>
        </w:rPr>
      </w:pPr>
    </w:p>
    <w:p w14:paraId="57768057">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十、技术平台</w:t>
      </w:r>
    </w:p>
    <w:p w14:paraId="59C1D18D">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（一）竞赛软件</w:t>
      </w:r>
    </w:p>
    <w:p w14:paraId="60C0ED04">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赛项执委会提供个人计算机（安装Windows操作系统），用以组建竞赛操作环境，并安装</w:t>
      </w:r>
      <w:r>
        <w:rPr>
          <w:rFonts w:hint="eastAsia" w:cs="仿宋"/>
          <w:color w:val="auto"/>
          <w:lang w:val="en-US" w:eastAsia="zh-CN"/>
        </w:rPr>
        <w:t>WPS/</w:t>
      </w:r>
      <w:r>
        <w:rPr>
          <w:rFonts w:hint="eastAsia" w:ascii="仿宋" w:hAnsi="仿宋" w:eastAsia="仿宋" w:cs="仿宋"/>
          <w:color w:val="auto"/>
        </w:rPr>
        <w:t>Office等常用应用软件。</w:t>
      </w:r>
    </w:p>
    <w:tbl>
      <w:tblPr>
        <w:tblStyle w:val="23"/>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75"/>
        <w:gridCol w:w="4564"/>
        <w:gridCol w:w="2884"/>
      </w:tblGrid>
      <w:tr w14:paraId="694F5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77136BB9">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序号</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228A4598">
            <w:pPr>
              <w:pStyle w:val="54"/>
              <w:spacing w:line="278"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软件</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367462C0">
            <w:pPr>
              <w:pStyle w:val="54"/>
              <w:spacing w:line="278"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版本</w:t>
            </w:r>
          </w:p>
        </w:tc>
      </w:tr>
      <w:tr w14:paraId="6E2DC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45823E56">
            <w:pPr>
              <w:pStyle w:val="54"/>
              <w:spacing w:line="278"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746B1CDD">
            <w:pPr>
              <w:pStyle w:val="54"/>
              <w:spacing w:line="275"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Windows 10</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42DD38B3">
            <w:pPr>
              <w:pStyle w:val="54"/>
              <w:spacing w:line="275"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professional</w:t>
            </w:r>
          </w:p>
        </w:tc>
      </w:tr>
      <w:tr w14:paraId="40BAC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45570A1B">
            <w:pPr>
              <w:pStyle w:val="54"/>
              <w:spacing w:line="277"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5DFE8DF3">
            <w:pPr>
              <w:pStyle w:val="54"/>
              <w:spacing w:line="277" w:lineRule="exact"/>
              <w:ind w:left="936" w:right="936"/>
              <w:jc w:val="center"/>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Microsoft Office/WPS</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569F6529">
            <w:pPr>
              <w:pStyle w:val="54"/>
              <w:spacing w:line="277"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 2010 以上</w:t>
            </w:r>
          </w:p>
        </w:tc>
      </w:tr>
      <w:tr w14:paraId="7D834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6AE5970B">
            <w:pPr>
              <w:pStyle w:val="54"/>
              <w:spacing w:line="277"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4</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4FD996A6">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VMwareWorkstation</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30FEDFC8">
            <w:pPr>
              <w:pStyle w:val="54"/>
              <w:spacing w:line="277"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 12 以上</w:t>
            </w:r>
          </w:p>
        </w:tc>
      </w:tr>
      <w:tr w14:paraId="4963E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3CCF2942">
            <w:pPr>
              <w:pStyle w:val="54"/>
              <w:spacing w:line="277"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5</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2B44546C">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Windows Server</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42F538F1">
            <w:pPr>
              <w:pStyle w:val="54"/>
              <w:spacing w:line="277"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Datacenter</w:t>
            </w:r>
          </w:p>
        </w:tc>
      </w:tr>
      <w:tr w14:paraId="5C1E0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63BDA02A">
            <w:pPr>
              <w:pStyle w:val="54"/>
              <w:spacing w:line="276"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6</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09E5BEF6">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Wireshark</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69869FCE">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3.X.X</w:t>
            </w:r>
          </w:p>
        </w:tc>
      </w:tr>
      <w:tr w14:paraId="50F6F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39365C75">
            <w:pPr>
              <w:pStyle w:val="54"/>
              <w:spacing w:line="278"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7</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2CE27093">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bind</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3ED79565">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9.X.X</w:t>
            </w:r>
          </w:p>
        </w:tc>
      </w:tr>
      <w:tr w14:paraId="67475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5920CBB3">
            <w:pPr>
              <w:pStyle w:val="54"/>
              <w:spacing w:line="278"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8</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7DA6D4CD">
            <w:pPr>
              <w:pStyle w:val="54"/>
              <w:spacing w:line="275"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Kali</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5B14EDEC">
            <w:pPr>
              <w:pStyle w:val="54"/>
              <w:spacing w:line="275" w:lineRule="exact"/>
              <w:ind w:right="404"/>
              <w:jc w:val="both"/>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Version2020.4以上</w:t>
            </w:r>
          </w:p>
        </w:tc>
      </w:tr>
      <w:tr w14:paraId="31E18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40C68485">
            <w:pPr>
              <w:pStyle w:val="54"/>
              <w:spacing w:line="277" w:lineRule="exact"/>
              <w:ind w:right="1"/>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9</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6026111A">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IDA free</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5789F4C3">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7.0</w:t>
            </w:r>
          </w:p>
        </w:tc>
      </w:tr>
      <w:tr w14:paraId="51EB0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31028496">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10</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4F9CF5F1">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OllyDbg</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42AF41D2">
            <w:pPr>
              <w:pStyle w:val="54"/>
              <w:spacing w:line="277"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Version1.10 以上</w:t>
            </w:r>
          </w:p>
        </w:tc>
      </w:tr>
      <w:tr w14:paraId="5F88B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47C99DE0">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11</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4F892E9D">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PDFreader</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16C7F8BF">
            <w:pPr>
              <w:autoSpaceDE w:val="0"/>
              <w:autoSpaceDN w:val="0"/>
              <w:rPr>
                <w:rFonts w:hint="eastAsia" w:ascii="仿宋" w:hAnsi="仿宋" w:eastAsia="仿宋" w:cs="仿宋"/>
                <w:color w:val="auto"/>
                <w:kern w:val="0"/>
                <w:sz w:val="24"/>
                <w:szCs w:val="24"/>
                <w:lang w:val="en-US" w:eastAsia="zh-CN" w:bidi="ar-SA"/>
              </w:rPr>
            </w:pPr>
          </w:p>
        </w:tc>
      </w:tr>
      <w:tr w14:paraId="3DE08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330A6D6E">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12</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55A14DA2">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Volatility</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2DA8D80D">
            <w:pPr>
              <w:pStyle w:val="54"/>
              <w:spacing w:line="276"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Version2.6 以上</w:t>
            </w:r>
          </w:p>
        </w:tc>
      </w:tr>
      <w:tr w14:paraId="49E06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187A8B0C">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13</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039849D0">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Autopsy</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6950A997">
            <w:pPr>
              <w:pStyle w:val="54"/>
              <w:spacing w:line="276"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Version4.0 以上</w:t>
            </w:r>
          </w:p>
        </w:tc>
      </w:tr>
      <w:tr w14:paraId="2F750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0FA3BAC2">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14</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29DD5209">
            <w:pPr>
              <w:pStyle w:val="54"/>
              <w:spacing w:line="275"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windbg</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2666E288">
            <w:pPr>
              <w:pStyle w:val="54"/>
              <w:spacing w:line="275"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Version4.0 以上</w:t>
            </w:r>
          </w:p>
        </w:tc>
      </w:tr>
      <w:tr w14:paraId="52C5D8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2469AE0D">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15</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439D3A61">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Jadx-gui</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51257B59">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1.2.0</w:t>
            </w:r>
          </w:p>
        </w:tc>
      </w:tr>
      <w:tr w14:paraId="46955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6328B92F">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16</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3DED6A8C">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apktool</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6D5C5841">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2.6.1</w:t>
            </w:r>
          </w:p>
        </w:tc>
      </w:tr>
      <w:tr w14:paraId="34951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3D5E377D">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17</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721207FA">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Android Studio</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0BCCFBA9">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2021.3.1</w:t>
            </w:r>
          </w:p>
        </w:tc>
      </w:tr>
      <w:tr w14:paraId="7595B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24BC096F">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18</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6B6D7900">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HxD Hex Editor</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75FFC978">
            <w:pPr>
              <w:pStyle w:val="54"/>
              <w:spacing w:line="276" w:lineRule="exact"/>
              <w:ind w:left="405"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Version 2.X 以上版本</w:t>
            </w:r>
          </w:p>
        </w:tc>
      </w:tr>
      <w:tr w14:paraId="3BF83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42B4B90C">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19</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510EBFAB">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Android Emulator</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0118EDE9">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API27</w:t>
            </w:r>
          </w:p>
        </w:tc>
      </w:tr>
      <w:tr w14:paraId="717DE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66FDCF13">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20</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5C6152D7">
            <w:pPr>
              <w:pStyle w:val="54"/>
              <w:spacing w:line="275"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StegSolve</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4F1EE353">
            <w:pPr>
              <w:pStyle w:val="54"/>
              <w:spacing w:line="275"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1.4</w:t>
            </w:r>
          </w:p>
        </w:tc>
      </w:tr>
      <w:tr w14:paraId="4ED4B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72A3C6E4">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21</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4CE4E3F1">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audacity</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4D253EF9">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3.1.0</w:t>
            </w:r>
          </w:p>
        </w:tc>
      </w:tr>
      <w:tr w14:paraId="641DC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16FB0737">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22</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5F384CAC">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Parrot-security</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799C369F">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4.11.2</w:t>
            </w:r>
          </w:p>
        </w:tc>
      </w:tr>
      <w:tr w14:paraId="72930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7462D63B">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23</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110AE9F7">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gdb-pwndbg</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5D9DCD68">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2021.X</w:t>
            </w:r>
          </w:p>
        </w:tc>
      </w:tr>
      <w:tr w14:paraId="58E3B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5EB99957">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24</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262DA69C">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sagemath</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020FBFD8">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9.2</w:t>
            </w:r>
          </w:p>
        </w:tc>
      </w:tr>
      <w:tr w14:paraId="1642A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2A09B57E">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25</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0B76CE34">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pwntools</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28F9D80A">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4.X</w:t>
            </w:r>
          </w:p>
        </w:tc>
      </w:tr>
      <w:tr w14:paraId="4788B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3A17C609">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26</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528CCD70">
            <w:pPr>
              <w:pStyle w:val="54"/>
              <w:spacing w:line="275"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pycryptodome</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0E6C8BC6">
            <w:pPr>
              <w:pStyle w:val="54"/>
              <w:spacing w:line="275"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3.X</w:t>
            </w:r>
          </w:p>
        </w:tc>
      </w:tr>
      <w:tr w14:paraId="04E79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3AB269AC">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27</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44F9FE9E">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frida-server</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1111A41D">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15.X</w:t>
            </w:r>
          </w:p>
        </w:tc>
      </w:tr>
      <w:tr w14:paraId="21443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12150C3F">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28</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348945E6">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frida-tools</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293824F7">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10.X</w:t>
            </w:r>
          </w:p>
        </w:tc>
      </w:tr>
      <w:tr w14:paraId="499E7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08487C42">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29</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371F0B83">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vscode</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7452A313">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X64-1.6.1</w:t>
            </w:r>
          </w:p>
        </w:tc>
      </w:tr>
      <w:tr w14:paraId="0E7F7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18D88FA4">
            <w:pPr>
              <w:pStyle w:val="54"/>
              <w:spacing w:line="276"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30</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4DEE5264">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Frp</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0B47CD41">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0.38.0</w:t>
            </w:r>
          </w:p>
        </w:tc>
      </w:tr>
      <w:tr w14:paraId="4B1DE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0B863585">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31</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336BED36">
            <w:pPr>
              <w:pStyle w:val="54"/>
              <w:spacing w:line="276"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Neo-reGeorg</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7B1094E2">
            <w:pPr>
              <w:pStyle w:val="54"/>
              <w:spacing w:line="276"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v3.7.0</w:t>
            </w:r>
          </w:p>
        </w:tc>
      </w:tr>
      <w:tr w14:paraId="5CA5F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633419C5">
            <w:pPr>
              <w:pStyle w:val="54"/>
              <w:spacing w:line="278"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32</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0A629687">
            <w:pPr>
              <w:pStyle w:val="54"/>
              <w:spacing w:line="275"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EmEditor Free</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25210D9F">
            <w:pPr>
              <w:pStyle w:val="54"/>
              <w:spacing w:line="275"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V21.5.2</w:t>
            </w:r>
          </w:p>
        </w:tc>
      </w:tr>
      <w:tr w14:paraId="0A2B2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6B959ABE">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33</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0213E1BD">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Putty</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6049F6A8">
            <w:pPr>
              <w:pStyle w:val="54"/>
              <w:spacing w:line="277" w:lineRule="exact"/>
              <w:ind w:left="1116"/>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0.68 以上</w:t>
            </w:r>
          </w:p>
        </w:tc>
      </w:tr>
      <w:tr w14:paraId="253D4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exact"/>
        </w:trPr>
        <w:tc>
          <w:tcPr>
            <w:tcW w:w="526" w:type="pct"/>
            <w:tcBorders>
              <w:top w:val="single" w:color="000000" w:sz="4" w:space="0"/>
              <w:left w:val="single" w:color="000000" w:sz="4" w:space="0"/>
              <w:bottom w:val="single" w:color="000000" w:sz="4" w:space="0"/>
              <w:right w:val="single" w:color="000000" w:sz="4" w:space="0"/>
            </w:tcBorders>
            <w:noWrap w:val="0"/>
            <w:vAlign w:val="top"/>
          </w:tcPr>
          <w:p w14:paraId="65C9C410">
            <w:pPr>
              <w:pStyle w:val="54"/>
              <w:spacing w:line="277" w:lineRule="exact"/>
              <w:ind w:left="183" w:right="18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34</w:t>
            </w:r>
          </w:p>
        </w:tc>
        <w:tc>
          <w:tcPr>
            <w:tcW w:w="2741" w:type="pct"/>
            <w:tcBorders>
              <w:top w:val="single" w:color="000000" w:sz="4" w:space="0"/>
              <w:left w:val="single" w:color="000000" w:sz="4" w:space="0"/>
              <w:bottom w:val="single" w:color="000000" w:sz="4" w:space="0"/>
              <w:right w:val="single" w:color="000000" w:sz="4" w:space="0"/>
            </w:tcBorders>
            <w:noWrap w:val="0"/>
            <w:vAlign w:val="top"/>
          </w:tcPr>
          <w:p w14:paraId="56B920C0">
            <w:pPr>
              <w:pStyle w:val="54"/>
              <w:spacing w:line="277" w:lineRule="exact"/>
              <w:ind w:left="936" w:right="936"/>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VNC viewer</w:t>
            </w:r>
          </w:p>
        </w:tc>
        <w:tc>
          <w:tcPr>
            <w:tcW w:w="1732" w:type="pct"/>
            <w:tcBorders>
              <w:top w:val="single" w:color="000000" w:sz="4" w:space="0"/>
              <w:left w:val="single" w:color="000000" w:sz="4" w:space="0"/>
              <w:bottom w:val="single" w:color="000000" w:sz="4" w:space="0"/>
              <w:right w:val="single" w:color="000000" w:sz="4" w:space="0"/>
            </w:tcBorders>
            <w:noWrap w:val="0"/>
            <w:vAlign w:val="top"/>
          </w:tcPr>
          <w:p w14:paraId="6BA7D093">
            <w:pPr>
              <w:pStyle w:val="54"/>
              <w:spacing w:line="277" w:lineRule="exact"/>
              <w:ind w:left="404" w:right="404"/>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1.2.1.2</w:t>
            </w:r>
          </w:p>
        </w:tc>
      </w:tr>
    </w:tbl>
    <w:p w14:paraId="2D5376CF">
      <w:pPr>
        <w:adjustRightInd w:val="0"/>
        <w:snapToGrid w:val="0"/>
        <w:ind w:firstLine="560" w:firstLineChars="200"/>
        <w:rPr>
          <w:rFonts w:hint="eastAsia" w:ascii="仿宋" w:hAnsi="仿宋" w:eastAsia="仿宋" w:cs="仿宋"/>
          <w:color w:val="auto"/>
        </w:rPr>
      </w:pPr>
    </w:p>
    <w:p w14:paraId="1903BEA7">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赛项执委会提供渗透测试机和靶机虚拟机环境。</w:t>
      </w:r>
    </w:p>
    <w:tbl>
      <w:tblPr>
        <w:tblStyle w:val="23"/>
        <w:tblW w:w="8359" w:type="dxa"/>
        <w:jc w:val="center"/>
        <w:tblLayout w:type="fixed"/>
        <w:tblCellMar>
          <w:top w:w="0" w:type="dxa"/>
          <w:left w:w="108" w:type="dxa"/>
          <w:bottom w:w="0" w:type="dxa"/>
          <w:right w:w="108" w:type="dxa"/>
        </w:tblCellMar>
      </w:tblPr>
      <w:tblGrid>
        <w:gridCol w:w="878"/>
        <w:gridCol w:w="4204"/>
        <w:gridCol w:w="3277"/>
      </w:tblGrid>
      <w:tr w14:paraId="52D4EA62">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shd w:val="clear" w:color="000000" w:fill="auto"/>
            <w:noWrap w:val="0"/>
            <w:vAlign w:val="center"/>
          </w:tcPr>
          <w:p w14:paraId="4DD1CDC6">
            <w:pPr>
              <w:pStyle w:val="46"/>
              <w:jc w:val="center"/>
              <w:rPr>
                <w:rFonts w:hint="eastAsia" w:ascii="仿宋" w:hAnsi="仿宋" w:eastAsia="仿宋" w:cs="仿宋"/>
                <w:b/>
                <w:color w:val="auto"/>
                <w:kern w:val="0"/>
              </w:rPr>
            </w:pPr>
            <w:r>
              <w:rPr>
                <w:rFonts w:hint="eastAsia" w:ascii="仿宋" w:hAnsi="仿宋" w:eastAsia="仿宋" w:cs="仿宋"/>
                <w:b/>
                <w:color w:val="auto"/>
                <w:kern w:val="0"/>
              </w:rPr>
              <w:t>序号</w:t>
            </w:r>
          </w:p>
        </w:tc>
        <w:tc>
          <w:tcPr>
            <w:tcW w:w="4204" w:type="dxa"/>
            <w:tcBorders>
              <w:top w:val="single" w:color="auto" w:sz="4" w:space="0"/>
              <w:left w:val="nil"/>
              <w:bottom w:val="single" w:color="auto" w:sz="4" w:space="0"/>
              <w:right w:val="single" w:color="auto" w:sz="4" w:space="0"/>
            </w:tcBorders>
            <w:shd w:val="clear" w:color="000000" w:fill="auto"/>
            <w:noWrap w:val="0"/>
            <w:vAlign w:val="center"/>
          </w:tcPr>
          <w:p w14:paraId="74CE4CD6">
            <w:pPr>
              <w:pStyle w:val="46"/>
              <w:jc w:val="center"/>
              <w:rPr>
                <w:rFonts w:hint="eastAsia" w:ascii="仿宋" w:hAnsi="仿宋" w:eastAsia="仿宋" w:cs="仿宋"/>
                <w:b/>
                <w:color w:val="auto"/>
                <w:kern w:val="0"/>
              </w:rPr>
            </w:pPr>
            <w:r>
              <w:rPr>
                <w:rFonts w:hint="eastAsia" w:ascii="仿宋" w:hAnsi="仿宋" w:eastAsia="仿宋" w:cs="仿宋"/>
                <w:b/>
                <w:color w:val="auto"/>
                <w:kern w:val="0"/>
              </w:rPr>
              <w:t>软件</w:t>
            </w:r>
          </w:p>
        </w:tc>
        <w:tc>
          <w:tcPr>
            <w:tcW w:w="3277" w:type="dxa"/>
            <w:tcBorders>
              <w:top w:val="single" w:color="auto" w:sz="4" w:space="0"/>
              <w:left w:val="nil"/>
              <w:bottom w:val="single" w:color="auto" w:sz="4" w:space="0"/>
              <w:right w:val="single" w:color="auto" w:sz="4" w:space="0"/>
            </w:tcBorders>
            <w:shd w:val="clear" w:color="000000" w:fill="auto"/>
            <w:noWrap w:val="0"/>
            <w:vAlign w:val="center"/>
          </w:tcPr>
          <w:p w14:paraId="175DC06F">
            <w:pPr>
              <w:pStyle w:val="46"/>
              <w:jc w:val="center"/>
              <w:rPr>
                <w:rFonts w:hint="eastAsia" w:ascii="仿宋" w:hAnsi="仿宋" w:eastAsia="仿宋" w:cs="仿宋"/>
                <w:b/>
                <w:color w:val="auto"/>
                <w:kern w:val="0"/>
              </w:rPr>
            </w:pPr>
            <w:r>
              <w:rPr>
                <w:rFonts w:hint="eastAsia" w:ascii="仿宋" w:hAnsi="仿宋" w:eastAsia="仿宋" w:cs="仿宋"/>
                <w:b/>
                <w:color w:val="auto"/>
                <w:kern w:val="0"/>
              </w:rPr>
              <w:t>介绍</w:t>
            </w:r>
          </w:p>
        </w:tc>
      </w:tr>
      <w:tr w14:paraId="2A4BF2B7">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shd w:val="clear" w:color="000000" w:fill="auto"/>
            <w:noWrap w:val="0"/>
            <w:vAlign w:val="center"/>
          </w:tcPr>
          <w:p w14:paraId="3448A6BA">
            <w:pPr>
              <w:pStyle w:val="46"/>
              <w:jc w:val="center"/>
              <w:rPr>
                <w:rFonts w:hint="eastAsia" w:ascii="仿宋" w:hAnsi="仿宋" w:eastAsia="仿宋" w:cs="仿宋"/>
                <w:color w:val="auto"/>
                <w:kern w:val="0"/>
              </w:rPr>
            </w:pPr>
            <w:r>
              <w:rPr>
                <w:rFonts w:hint="eastAsia" w:ascii="仿宋" w:hAnsi="仿宋" w:eastAsia="仿宋" w:cs="仿宋"/>
                <w:color w:val="auto"/>
                <w:kern w:val="0"/>
              </w:rPr>
              <w:t>1</w:t>
            </w:r>
          </w:p>
        </w:tc>
        <w:tc>
          <w:tcPr>
            <w:tcW w:w="4204" w:type="dxa"/>
            <w:tcBorders>
              <w:top w:val="single" w:color="auto" w:sz="4" w:space="0"/>
              <w:left w:val="nil"/>
              <w:bottom w:val="single" w:color="auto" w:sz="4" w:space="0"/>
              <w:right w:val="single" w:color="auto" w:sz="4" w:space="0"/>
            </w:tcBorders>
            <w:shd w:val="clear" w:color="000000" w:fill="auto"/>
            <w:noWrap w:val="0"/>
            <w:vAlign w:val="center"/>
          </w:tcPr>
          <w:p w14:paraId="5D2ACE93">
            <w:pPr>
              <w:pStyle w:val="46"/>
              <w:jc w:val="center"/>
              <w:rPr>
                <w:rFonts w:hint="eastAsia" w:ascii="仿宋" w:hAnsi="仿宋" w:eastAsia="仿宋" w:cs="仿宋"/>
                <w:color w:val="auto"/>
                <w:kern w:val="0"/>
                <w:lang w:val="en-US" w:eastAsia="zh-CN"/>
              </w:rPr>
            </w:pPr>
            <w:r>
              <w:rPr>
                <w:rFonts w:hint="eastAsia" w:ascii="仿宋" w:hAnsi="仿宋" w:eastAsia="仿宋" w:cs="仿宋"/>
                <w:color w:val="auto"/>
                <w:kern w:val="0"/>
              </w:rPr>
              <w:t>Windows 10\Windows 1</w:t>
            </w:r>
            <w:r>
              <w:rPr>
                <w:rFonts w:hint="eastAsia" w:ascii="仿宋" w:hAnsi="仿宋" w:eastAsia="仿宋" w:cs="仿宋"/>
                <w:color w:val="auto"/>
                <w:kern w:val="0"/>
                <w:lang w:val="en-US" w:eastAsia="zh-CN"/>
              </w:rPr>
              <w:t>1</w:t>
            </w:r>
          </w:p>
        </w:tc>
        <w:tc>
          <w:tcPr>
            <w:tcW w:w="3277" w:type="dxa"/>
            <w:tcBorders>
              <w:top w:val="single" w:color="auto" w:sz="4" w:space="0"/>
              <w:left w:val="nil"/>
              <w:bottom w:val="single" w:color="auto" w:sz="4" w:space="0"/>
              <w:right w:val="single" w:color="auto" w:sz="4" w:space="0"/>
            </w:tcBorders>
            <w:shd w:val="clear" w:color="000000" w:fill="auto"/>
            <w:noWrap w:val="0"/>
            <w:vAlign w:val="center"/>
          </w:tcPr>
          <w:p w14:paraId="472602E5">
            <w:pPr>
              <w:pStyle w:val="46"/>
              <w:jc w:val="center"/>
              <w:rPr>
                <w:rFonts w:hint="eastAsia" w:ascii="仿宋" w:hAnsi="仿宋" w:eastAsia="仿宋" w:cs="仿宋"/>
                <w:color w:val="auto"/>
                <w:kern w:val="0"/>
              </w:rPr>
            </w:pPr>
            <w:r>
              <w:rPr>
                <w:rFonts w:hint="eastAsia" w:ascii="仿宋" w:hAnsi="仿宋" w:eastAsia="仿宋" w:cs="仿宋"/>
                <w:color w:val="auto"/>
                <w:kern w:val="0"/>
              </w:rPr>
              <w:t>Windows客户机操作系统</w:t>
            </w:r>
          </w:p>
        </w:tc>
      </w:tr>
      <w:tr w14:paraId="2EF35E07">
        <w:tblPrEx>
          <w:tblCellMar>
            <w:top w:w="0" w:type="dxa"/>
            <w:left w:w="108" w:type="dxa"/>
            <w:bottom w:w="0" w:type="dxa"/>
            <w:right w:w="108" w:type="dxa"/>
          </w:tblCellMar>
        </w:tblPrEx>
        <w:trPr>
          <w:trHeight w:val="20" w:hRule="atLeast"/>
          <w:jc w:val="center"/>
        </w:trPr>
        <w:tc>
          <w:tcPr>
            <w:tcW w:w="878" w:type="dxa"/>
            <w:tcBorders>
              <w:top w:val="nil"/>
              <w:left w:val="single" w:color="auto" w:sz="4" w:space="0"/>
              <w:bottom w:val="single" w:color="auto" w:sz="4" w:space="0"/>
              <w:right w:val="single" w:color="auto" w:sz="4" w:space="0"/>
            </w:tcBorders>
            <w:noWrap w:val="0"/>
            <w:vAlign w:val="center"/>
          </w:tcPr>
          <w:p w14:paraId="76842940">
            <w:pPr>
              <w:pStyle w:val="46"/>
              <w:jc w:val="center"/>
              <w:rPr>
                <w:rFonts w:hint="eastAsia" w:ascii="仿宋" w:hAnsi="仿宋" w:eastAsia="仿宋" w:cs="仿宋"/>
                <w:color w:val="auto"/>
                <w:kern w:val="0"/>
              </w:rPr>
            </w:pPr>
            <w:r>
              <w:rPr>
                <w:rFonts w:hint="eastAsia" w:ascii="仿宋" w:hAnsi="仿宋" w:eastAsia="仿宋" w:cs="仿宋"/>
                <w:color w:val="auto"/>
                <w:kern w:val="0"/>
              </w:rPr>
              <w:t>2</w:t>
            </w:r>
          </w:p>
        </w:tc>
        <w:tc>
          <w:tcPr>
            <w:tcW w:w="4204" w:type="dxa"/>
            <w:tcBorders>
              <w:top w:val="nil"/>
              <w:left w:val="nil"/>
              <w:bottom w:val="single" w:color="auto" w:sz="4" w:space="0"/>
              <w:right w:val="single" w:color="auto" w:sz="4" w:space="0"/>
            </w:tcBorders>
            <w:noWrap w:val="0"/>
            <w:vAlign w:val="center"/>
          </w:tcPr>
          <w:p w14:paraId="129F1238">
            <w:pPr>
              <w:pStyle w:val="46"/>
              <w:jc w:val="center"/>
              <w:rPr>
                <w:rFonts w:hint="eastAsia" w:ascii="仿宋" w:hAnsi="仿宋" w:eastAsia="仿宋" w:cs="仿宋"/>
                <w:color w:val="auto"/>
                <w:kern w:val="0"/>
              </w:rPr>
            </w:pPr>
            <w:r>
              <w:rPr>
                <w:rFonts w:hint="eastAsia" w:ascii="仿宋" w:hAnsi="仿宋" w:eastAsia="仿宋" w:cs="仿宋"/>
                <w:color w:val="auto"/>
                <w:kern w:val="0"/>
              </w:rPr>
              <w:t>Windows Server 10</w:t>
            </w:r>
          </w:p>
        </w:tc>
        <w:tc>
          <w:tcPr>
            <w:tcW w:w="3277" w:type="dxa"/>
            <w:tcBorders>
              <w:top w:val="nil"/>
              <w:left w:val="nil"/>
              <w:bottom w:val="single" w:color="auto" w:sz="4" w:space="0"/>
              <w:right w:val="single" w:color="auto" w:sz="4" w:space="0"/>
            </w:tcBorders>
            <w:noWrap w:val="0"/>
            <w:vAlign w:val="center"/>
          </w:tcPr>
          <w:p w14:paraId="5E6DA690">
            <w:pPr>
              <w:pStyle w:val="46"/>
              <w:jc w:val="center"/>
              <w:rPr>
                <w:rFonts w:hint="eastAsia" w:ascii="仿宋" w:hAnsi="仿宋" w:eastAsia="仿宋" w:cs="仿宋"/>
                <w:color w:val="auto"/>
                <w:kern w:val="0"/>
              </w:rPr>
            </w:pPr>
            <w:r>
              <w:rPr>
                <w:rFonts w:hint="eastAsia" w:ascii="仿宋" w:hAnsi="仿宋" w:eastAsia="仿宋" w:cs="仿宋"/>
                <w:color w:val="auto"/>
                <w:kern w:val="0"/>
              </w:rPr>
              <w:t>Windows服务器操作系统</w:t>
            </w:r>
          </w:p>
        </w:tc>
      </w:tr>
      <w:tr w14:paraId="3AEE4DBA">
        <w:tblPrEx>
          <w:tblCellMar>
            <w:top w:w="0" w:type="dxa"/>
            <w:left w:w="108" w:type="dxa"/>
            <w:bottom w:w="0" w:type="dxa"/>
            <w:right w:w="108" w:type="dxa"/>
          </w:tblCellMar>
        </w:tblPrEx>
        <w:trPr>
          <w:trHeight w:val="20" w:hRule="atLeast"/>
          <w:jc w:val="center"/>
        </w:trPr>
        <w:tc>
          <w:tcPr>
            <w:tcW w:w="878" w:type="dxa"/>
            <w:tcBorders>
              <w:top w:val="nil"/>
              <w:left w:val="single" w:color="auto" w:sz="4" w:space="0"/>
              <w:bottom w:val="single" w:color="auto" w:sz="4" w:space="0"/>
              <w:right w:val="single" w:color="auto" w:sz="4" w:space="0"/>
            </w:tcBorders>
            <w:noWrap w:val="0"/>
            <w:vAlign w:val="center"/>
          </w:tcPr>
          <w:p w14:paraId="51BA5449">
            <w:pPr>
              <w:pStyle w:val="46"/>
              <w:jc w:val="center"/>
              <w:rPr>
                <w:rFonts w:hint="eastAsia" w:ascii="仿宋" w:hAnsi="仿宋" w:eastAsia="仿宋" w:cs="仿宋"/>
                <w:color w:val="auto"/>
                <w:kern w:val="0"/>
              </w:rPr>
            </w:pPr>
            <w:r>
              <w:rPr>
                <w:rFonts w:hint="eastAsia" w:ascii="仿宋" w:hAnsi="仿宋" w:eastAsia="仿宋" w:cs="仿宋"/>
                <w:color w:val="auto"/>
                <w:kern w:val="0"/>
              </w:rPr>
              <w:t>3</w:t>
            </w:r>
          </w:p>
        </w:tc>
        <w:tc>
          <w:tcPr>
            <w:tcW w:w="4204" w:type="dxa"/>
            <w:tcBorders>
              <w:top w:val="nil"/>
              <w:left w:val="nil"/>
              <w:bottom w:val="single" w:color="auto" w:sz="4" w:space="0"/>
              <w:right w:val="single" w:color="auto" w:sz="4" w:space="0"/>
            </w:tcBorders>
            <w:noWrap w:val="0"/>
            <w:vAlign w:val="center"/>
          </w:tcPr>
          <w:p w14:paraId="7794AD94">
            <w:pPr>
              <w:pStyle w:val="46"/>
              <w:jc w:val="center"/>
              <w:rPr>
                <w:rFonts w:hint="eastAsia" w:ascii="仿宋" w:hAnsi="仿宋" w:eastAsia="仿宋" w:cs="仿宋"/>
                <w:color w:val="auto"/>
                <w:kern w:val="0"/>
              </w:rPr>
            </w:pPr>
            <w:r>
              <w:rPr>
                <w:rFonts w:hint="eastAsia" w:ascii="仿宋" w:hAnsi="仿宋" w:eastAsia="仿宋" w:cs="仿宋"/>
                <w:color w:val="auto"/>
                <w:kern w:val="0"/>
              </w:rPr>
              <w:t>Ubuntu\Debian</w:t>
            </w:r>
          </w:p>
        </w:tc>
        <w:tc>
          <w:tcPr>
            <w:tcW w:w="3277" w:type="dxa"/>
            <w:tcBorders>
              <w:top w:val="nil"/>
              <w:left w:val="nil"/>
              <w:bottom w:val="single" w:color="auto" w:sz="4" w:space="0"/>
              <w:right w:val="single" w:color="auto" w:sz="4" w:space="0"/>
            </w:tcBorders>
            <w:noWrap w:val="0"/>
            <w:vAlign w:val="center"/>
          </w:tcPr>
          <w:p w14:paraId="7EC7581D">
            <w:pPr>
              <w:pStyle w:val="46"/>
              <w:jc w:val="center"/>
              <w:rPr>
                <w:rFonts w:hint="eastAsia" w:ascii="仿宋" w:hAnsi="仿宋" w:eastAsia="仿宋" w:cs="仿宋"/>
                <w:color w:val="auto"/>
                <w:kern w:val="0"/>
              </w:rPr>
            </w:pPr>
            <w:r>
              <w:rPr>
                <w:rFonts w:hint="eastAsia" w:ascii="仿宋" w:hAnsi="仿宋" w:eastAsia="仿宋" w:cs="仿宋"/>
                <w:color w:val="auto"/>
                <w:kern w:val="0"/>
              </w:rPr>
              <w:t>渗透测试机操作系统</w:t>
            </w:r>
          </w:p>
        </w:tc>
      </w:tr>
      <w:tr w14:paraId="186DEE83">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noWrap w:val="0"/>
            <w:vAlign w:val="center"/>
          </w:tcPr>
          <w:p w14:paraId="19FC0814">
            <w:pPr>
              <w:pStyle w:val="46"/>
              <w:jc w:val="center"/>
              <w:rPr>
                <w:rFonts w:hint="eastAsia" w:ascii="仿宋" w:hAnsi="仿宋" w:eastAsia="仿宋" w:cs="仿宋"/>
                <w:color w:val="auto"/>
                <w:kern w:val="0"/>
              </w:rPr>
            </w:pPr>
            <w:r>
              <w:rPr>
                <w:rFonts w:hint="eastAsia" w:ascii="仿宋" w:hAnsi="仿宋" w:eastAsia="仿宋" w:cs="仿宋"/>
                <w:color w:val="auto"/>
                <w:kern w:val="0"/>
              </w:rPr>
              <w:t>4</w:t>
            </w:r>
          </w:p>
        </w:tc>
        <w:tc>
          <w:tcPr>
            <w:tcW w:w="4204" w:type="dxa"/>
            <w:tcBorders>
              <w:top w:val="single" w:color="auto" w:sz="4" w:space="0"/>
              <w:left w:val="nil"/>
              <w:bottom w:val="single" w:color="auto" w:sz="4" w:space="0"/>
              <w:right w:val="single" w:color="auto" w:sz="4" w:space="0"/>
            </w:tcBorders>
            <w:noWrap w:val="0"/>
            <w:vAlign w:val="center"/>
          </w:tcPr>
          <w:p w14:paraId="19BE401E">
            <w:pPr>
              <w:pStyle w:val="46"/>
              <w:jc w:val="center"/>
              <w:rPr>
                <w:rFonts w:hint="eastAsia" w:ascii="仿宋" w:hAnsi="仿宋" w:eastAsia="仿宋" w:cs="仿宋"/>
                <w:color w:val="auto"/>
                <w:kern w:val="0"/>
              </w:rPr>
            </w:pPr>
            <w:r>
              <w:rPr>
                <w:rFonts w:hint="eastAsia" w:ascii="仿宋" w:hAnsi="仿宋" w:eastAsia="仿宋" w:cs="仿宋"/>
                <w:color w:val="auto"/>
                <w:kern w:val="0"/>
              </w:rPr>
              <w:t>Linux CentOS</w:t>
            </w:r>
          </w:p>
        </w:tc>
        <w:tc>
          <w:tcPr>
            <w:tcW w:w="3277" w:type="dxa"/>
            <w:tcBorders>
              <w:top w:val="single" w:color="auto" w:sz="4" w:space="0"/>
              <w:left w:val="nil"/>
              <w:bottom w:val="single" w:color="auto" w:sz="4" w:space="0"/>
              <w:right w:val="single" w:color="auto" w:sz="4" w:space="0"/>
            </w:tcBorders>
            <w:noWrap w:val="0"/>
            <w:vAlign w:val="center"/>
          </w:tcPr>
          <w:p w14:paraId="508D7C80">
            <w:pPr>
              <w:pStyle w:val="46"/>
              <w:jc w:val="center"/>
              <w:rPr>
                <w:rFonts w:hint="eastAsia" w:ascii="仿宋" w:hAnsi="仿宋" w:eastAsia="仿宋" w:cs="仿宋"/>
                <w:color w:val="auto"/>
                <w:kern w:val="0"/>
              </w:rPr>
            </w:pPr>
            <w:r>
              <w:rPr>
                <w:rFonts w:hint="eastAsia" w:ascii="仿宋" w:hAnsi="仿宋" w:eastAsia="仿宋" w:cs="仿宋"/>
                <w:color w:val="auto"/>
                <w:kern w:val="0"/>
              </w:rPr>
              <w:t>Linux服务器操作系统</w:t>
            </w:r>
          </w:p>
        </w:tc>
      </w:tr>
    </w:tbl>
    <w:p w14:paraId="5ECE5395">
      <w:pPr>
        <w:pStyle w:val="47"/>
        <w:adjustRightInd w:val="0"/>
        <w:snapToGrid w:val="0"/>
        <w:ind w:firstLine="560"/>
        <w:rPr>
          <w:rFonts w:hint="eastAsia" w:ascii="仿宋" w:hAnsi="仿宋" w:eastAsia="仿宋" w:cs="仿宋"/>
          <w:color w:val="auto"/>
        </w:rPr>
      </w:pPr>
    </w:p>
    <w:p w14:paraId="4D7B0B0A">
      <w:pPr>
        <w:pStyle w:val="47"/>
        <w:adjustRightInd w:val="0"/>
        <w:snapToGrid w:val="0"/>
        <w:ind w:firstLine="560"/>
        <w:rPr>
          <w:rFonts w:hint="eastAsia" w:ascii="仿宋" w:hAnsi="仿宋" w:eastAsia="仿宋" w:cs="仿宋"/>
          <w:color w:val="auto"/>
        </w:rPr>
      </w:pPr>
      <w:r>
        <w:rPr>
          <w:rFonts w:hint="eastAsia" w:ascii="仿宋" w:hAnsi="仿宋" w:eastAsia="仿宋" w:cs="仿宋"/>
          <w:color w:val="auto"/>
        </w:rPr>
        <w:t>（二）竞赛设备清单</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591"/>
        <w:gridCol w:w="965"/>
        <w:gridCol w:w="3879"/>
      </w:tblGrid>
      <w:tr w14:paraId="1329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501E3C04">
            <w:pPr>
              <w:snapToGrid w:val="0"/>
              <w:jc w:val="center"/>
              <w:rPr>
                <w:rFonts w:hint="eastAsia" w:ascii="仿宋" w:hAnsi="仿宋" w:eastAsia="仿宋" w:cs="仿宋"/>
                <w:b/>
                <w:bCs/>
                <w:color w:val="auto"/>
                <w:kern w:val="0"/>
                <w:sz w:val="24"/>
                <w:szCs w:val="24"/>
                <w:lang w:bidi="en-US"/>
              </w:rPr>
            </w:pPr>
            <w:bookmarkStart w:id="0" w:name="OLE_LINK2"/>
            <w:bookmarkStart w:id="1" w:name="OLE_LINK1"/>
            <w:r>
              <w:rPr>
                <w:rFonts w:hint="eastAsia" w:ascii="仿宋" w:hAnsi="仿宋" w:eastAsia="仿宋" w:cs="仿宋"/>
                <w:b/>
                <w:bCs/>
                <w:color w:val="auto"/>
                <w:kern w:val="0"/>
                <w:sz w:val="24"/>
                <w:szCs w:val="24"/>
                <w:lang w:bidi="en-US"/>
              </w:rPr>
              <w:t>序号</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77361428">
            <w:pPr>
              <w:snapToGrid w:val="0"/>
              <w:jc w:val="center"/>
              <w:rPr>
                <w:rFonts w:hint="eastAsia" w:ascii="仿宋" w:hAnsi="仿宋" w:eastAsia="仿宋" w:cs="仿宋"/>
                <w:b/>
                <w:bCs/>
                <w:color w:val="auto"/>
                <w:kern w:val="0"/>
                <w:sz w:val="24"/>
                <w:szCs w:val="24"/>
                <w:lang w:bidi="en-US"/>
              </w:rPr>
            </w:pPr>
            <w:r>
              <w:rPr>
                <w:rFonts w:hint="eastAsia" w:ascii="仿宋" w:hAnsi="仿宋" w:eastAsia="仿宋" w:cs="仿宋"/>
                <w:b/>
                <w:bCs/>
                <w:color w:val="auto"/>
                <w:kern w:val="0"/>
                <w:sz w:val="24"/>
                <w:szCs w:val="24"/>
                <w:lang w:bidi="en-US"/>
              </w:rPr>
              <w:t>设备名称</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BF16CE8">
            <w:pPr>
              <w:snapToGrid w:val="0"/>
              <w:jc w:val="center"/>
              <w:rPr>
                <w:rFonts w:hint="eastAsia" w:ascii="仿宋" w:hAnsi="仿宋" w:eastAsia="仿宋" w:cs="仿宋"/>
                <w:b/>
                <w:bCs/>
                <w:color w:val="auto"/>
                <w:kern w:val="0"/>
                <w:sz w:val="24"/>
                <w:szCs w:val="24"/>
                <w:lang w:bidi="en-US"/>
              </w:rPr>
            </w:pPr>
            <w:r>
              <w:rPr>
                <w:rFonts w:hint="eastAsia" w:ascii="仿宋" w:hAnsi="仿宋" w:eastAsia="仿宋" w:cs="仿宋"/>
                <w:b/>
                <w:bCs/>
                <w:color w:val="auto"/>
                <w:kern w:val="0"/>
                <w:sz w:val="24"/>
                <w:szCs w:val="24"/>
                <w:lang w:bidi="en-US"/>
              </w:rPr>
              <w:t>数量</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44EDBA46">
            <w:pPr>
              <w:snapToGrid w:val="0"/>
              <w:jc w:val="center"/>
              <w:rPr>
                <w:rFonts w:hint="eastAsia" w:ascii="仿宋" w:hAnsi="仿宋" w:eastAsia="仿宋" w:cs="仿宋"/>
                <w:b/>
                <w:bCs/>
                <w:color w:val="auto"/>
                <w:kern w:val="0"/>
                <w:sz w:val="24"/>
                <w:szCs w:val="24"/>
                <w:lang w:bidi="en-US"/>
              </w:rPr>
            </w:pPr>
            <w:r>
              <w:rPr>
                <w:rFonts w:hint="eastAsia" w:ascii="仿宋" w:hAnsi="仿宋" w:eastAsia="仿宋" w:cs="仿宋"/>
                <w:b/>
                <w:bCs/>
                <w:color w:val="auto"/>
                <w:kern w:val="0"/>
                <w:sz w:val="24"/>
                <w:szCs w:val="24"/>
                <w:lang w:bidi="en-US"/>
              </w:rPr>
              <w:t>参考型号</w:t>
            </w:r>
          </w:p>
        </w:tc>
      </w:tr>
      <w:tr w14:paraId="6798D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351719CA">
            <w:pPr>
              <w:pStyle w:val="46"/>
              <w:jc w:val="center"/>
              <w:rPr>
                <w:rFonts w:hint="eastAsia" w:ascii="仿宋" w:hAnsi="仿宋" w:eastAsia="仿宋" w:cs="仿宋"/>
                <w:color w:val="auto"/>
                <w:kern w:val="0"/>
              </w:rPr>
            </w:pPr>
            <w:r>
              <w:rPr>
                <w:rFonts w:hint="eastAsia" w:ascii="仿宋" w:hAnsi="仿宋" w:eastAsia="仿宋" w:cs="仿宋"/>
                <w:color w:val="auto"/>
                <w:kern w:val="0"/>
              </w:rPr>
              <w:t>1</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0D070386">
            <w:pPr>
              <w:pStyle w:val="46"/>
              <w:jc w:val="center"/>
              <w:rPr>
                <w:rFonts w:hint="eastAsia" w:ascii="仿宋" w:hAnsi="仿宋" w:eastAsia="仿宋" w:cs="仿宋"/>
                <w:color w:val="auto"/>
                <w:kern w:val="0"/>
              </w:rPr>
            </w:pPr>
            <w:r>
              <w:rPr>
                <w:rFonts w:hint="eastAsia" w:ascii="仿宋" w:hAnsi="仿宋" w:eastAsia="仿宋" w:cs="仿宋"/>
                <w:color w:val="auto"/>
                <w:kern w:val="0"/>
              </w:rPr>
              <w:t>三层虚拟化交换机</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7B0E32A8">
            <w:pPr>
              <w:pStyle w:val="46"/>
              <w:jc w:val="center"/>
              <w:rPr>
                <w:rFonts w:hint="eastAsia" w:ascii="仿宋" w:hAnsi="仿宋" w:eastAsia="仿宋" w:cs="仿宋"/>
                <w:color w:val="auto"/>
                <w:kern w:val="0"/>
                <w:lang w:eastAsia="zh-CN"/>
              </w:rPr>
            </w:pPr>
            <w:r>
              <w:rPr>
                <w:rFonts w:hint="eastAsia" w:ascii="仿宋" w:hAnsi="仿宋" w:eastAsia="仿宋" w:cs="仿宋"/>
                <w:color w:val="auto"/>
                <w:kern w:val="0"/>
                <w:lang w:val="en-US" w:eastAsia="zh-CN"/>
              </w:rPr>
              <w:t>2</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06A59850">
            <w:pPr>
              <w:pStyle w:val="46"/>
              <w:jc w:val="center"/>
              <w:rPr>
                <w:rFonts w:hint="eastAsia" w:ascii="仿宋" w:hAnsi="仿宋" w:eastAsia="仿宋" w:cs="仿宋"/>
                <w:color w:val="auto"/>
                <w:kern w:val="0"/>
              </w:rPr>
            </w:pPr>
            <w:r>
              <w:rPr>
                <w:rFonts w:hint="eastAsia" w:ascii="仿宋" w:hAnsi="仿宋" w:eastAsia="仿宋" w:cs="仿宋"/>
                <w:color w:val="auto"/>
                <w:kern w:val="0"/>
              </w:rPr>
              <w:t>神州数码CS6200交换机</w:t>
            </w:r>
          </w:p>
        </w:tc>
      </w:tr>
      <w:tr w14:paraId="47CCD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7578D37D">
            <w:pPr>
              <w:pStyle w:val="46"/>
              <w:jc w:val="center"/>
              <w:rPr>
                <w:rFonts w:hint="eastAsia" w:ascii="仿宋" w:hAnsi="仿宋" w:eastAsia="仿宋" w:cs="仿宋"/>
                <w:color w:val="auto"/>
                <w:kern w:val="0"/>
              </w:rPr>
            </w:pPr>
            <w:r>
              <w:rPr>
                <w:rFonts w:hint="eastAsia" w:ascii="仿宋" w:hAnsi="仿宋" w:eastAsia="仿宋" w:cs="仿宋"/>
                <w:color w:val="auto"/>
                <w:kern w:val="0"/>
              </w:rPr>
              <w:t>2</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48CF40AD">
            <w:pPr>
              <w:pStyle w:val="46"/>
              <w:jc w:val="center"/>
              <w:rPr>
                <w:rFonts w:hint="eastAsia" w:ascii="仿宋" w:hAnsi="仿宋" w:eastAsia="仿宋" w:cs="仿宋"/>
                <w:color w:val="auto"/>
                <w:kern w:val="0"/>
              </w:rPr>
            </w:pPr>
            <w:r>
              <w:rPr>
                <w:rFonts w:hint="eastAsia" w:ascii="仿宋" w:hAnsi="仿宋" w:eastAsia="仿宋" w:cs="仿宋"/>
                <w:color w:val="auto"/>
                <w:kern w:val="0"/>
              </w:rPr>
              <w:t>防火墙</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18257DFD">
            <w:pPr>
              <w:pStyle w:val="46"/>
              <w:jc w:val="center"/>
              <w:rPr>
                <w:rFonts w:hint="eastAsia" w:ascii="仿宋" w:hAnsi="仿宋" w:eastAsia="仿宋" w:cs="仿宋"/>
                <w:color w:val="auto"/>
                <w:kern w:val="0"/>
                <w:lang w:eastAsia="zh-CN"/>
              </w:rPr>
            </w:pPr>
            <w:r>
              <w:rPr>
                <w:rFonts w:hint="eastAsia" w:ascii="仿宋" w:hAnsi="仿宋" w:eastAsia="仿宋" w:cs="仿宋"/>
                <w:color w:val="auto"/>
                <w:kern w:val="0"/>
                <w:lang w:val="en-US" w:eastAsia="zh-CN"/>
              </w:rPr>
              <w:t>2</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3EDB8771">
            <w:pPr>
              <w:pStyle w:val="46"/>
              <w:jc w:val="center"/>
              <w:rPr>
                <w:rFonts w:hint="eastAsia" w:ascii="仿宋" w:hAnsi="仿宋" w:eastAsia="仿宋" w:cs="仿宋"/>
                <w:color w:val="auto"/>
                <w:kern w:val="0"/>
              </w:rPr>
            </w:pPr>
            <w:r>
              <w:rPr>
                <w:rFonts w:hint="eastAsia" w:ascii="仿宋" w:hAnsi="仿宋" w:eastAsia="仿宋" w:cs="仿宋"/>
                <w:color w:val="auto"/>
                <w:kern w:val="0"/>
              </w:rPr>
              <w:t>神州数码DCFW-1800E-N3002-Pro</w:t>
            </w:r>
          </w:p>
        </w:tc>
      </w:tr>
      <w:tr w14:paraId="286DB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6EB9DF1B">
            <w:pPr>
              <w:pStyle w:val="46"/>
              <w:jc w:val="center"/>
              <w:rPr>
                <w:rFonts w:hint="eastAsia" w:ascii="仿宋" w:hAnsi="仿宋" w:eastAsia="仿宋" w:cs="仿宋"/>
                <w:color w:val="auto"/>
                <w:kern w:val="0"/>
              </w:rPr>
            </w:pPr>
            <w:r>
              <w:rPr>
                <w:rFonts w:hint="eastAsia" w:ascii="仿宋" w:hAnsi="仿宋" w:eastAsia="仿宋" w:cs="仿宋"/>
                <w:color w:val="auto"/>
                <w:kern w:val="0"/>
              </w:rPr>
              <w:t>3</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1AE95A59">
            <w:pPr>
              <w:pStyle w:val="46"/>
              <w:jc w:val="center"/>
              <w:rPr>
                <w:rFonts w:hint="eastAsia" w:ascii="仿宋" w:hAnsi="仿宋" w:eastAsia="仿宋" w:cs="仿宋"/>
                <w:color w:val="auto"/>
                <w:kern w:val="0"/>
              </w:rPr>
            </w:pPr>
            <w:r>
              <w:rPr>
                <w:rFonts w:hint="eastAsia" w:ascii="仿宋" w:hAnsi="仿宋" w:eastAsia="仿宋" w:cs="仿宋"/>
                <w:color w:val="auto"/>
                <w:kern w:val="0"/>
              </w:rPr>
              <w:t>堡垒服务器</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09C55F7F">
            <w:pPr>
              <w:pStyle w:val="46"/>
              <w:jc w:val="center"/>
              <w:rPr>
                <w:rFonts w:hint="eastAsia" w:ascii="仿宋" w:hAnsi="仿宋" w:eastAsia="仿宋" w:cs="仿宋"/>
                <w:color w:val="auto"/>
                <w:kern w:val="0"/>
              </w:rPr>
            </w:pPr>
            <w:r>
              <w:rPr>
                <w:rFonts w:hint="eastAsia" w:ascii="仿宋" w:hAnsi="仿宋" w:eastAsia="仿宋" w:cs="仿宋"/>
                <w:color w:val="auto"/>
                <w:kern w:val="0"/>
              </w:rPr>
              <w:t>1</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7D8F5C27">
            <w:pPr>
              <w:pStyle w:val="46"/>
              <w:jc w:val="center"/>
              <w:rPr>
                <w:rFonts w:hint="eastAsia" w:ascii="仿宋" w:hAnsi="仿宋" w:eastAsia="仿宋" w:cs="仿宋"/>
                <w:color w:val="auto"/>
                <w:kern w:val="0"/>
                <w:lang w:val="en-US" w:eastAsia="zh-CN"/>
              </w:rPr>
            </w:pPr>
            <w:r>
              <w:rPr>
                <w:rFonts w:hint="eastAsia" w:ascii="仿宋" w:hAnsi="仿宋" w:eastAsia="仿宋" w:cs="仿宋"/>
                <w:color w:val="auto"/>
                <w:kern w:val="0"/>
              </w:rPr>
              <w:t>神州数码DCST-6000</w:t>
            </w:r>
            <w:r>
              <w:rPr>
                <w:rFonts w:hint="eastAsia" w:ascii="仿宋" w:hAnsi="仿宋" w:eastAsia="仿宋" w:cs="仿宋"/>
                <w:color w:val="auto"/>
                <w:kern w:val="0"/>
                <w:lang w:val="en-US" w:eastAsia="zh-CN"/>
              </w:rPr>
              <w:t>B/DCTP-9000/DCTR-VR/</w:t>
            </w:r>
          </w:p>
          <w:p w14:paraId="6949A2E2">
            <w:pPr>
              <w:pStyle w:val="46"/>
              <w:jc w:val="center"/>
              <w:rPr>
                <w:rFonts w:hint="eastAsia" w:ascii="仿宋" w:hAnsi="仿宋" w:eastAsia="仿宋" w:cs="仿宋"/>
                <w:color w:val="auto"/>
                <w:kern w:val="0"/>
                <w:lang w:val="en-US" w:eastAsia="zh-CN"/>
              </w:rPr>
            </w:pPr>
            <w:r>
              <w:rPr>
                <w:rFonts w:hint="eastAsia" w:ascii="仿宋" w:hAnsi="仿宋" w:eastAsia="仿宋" w:cs="仿宋"/>
                <w:color w:val="auto"/>
                <w:kern w:val="0"/>
              </w:rPr>
              <w:t>CAD攻防竞技平台</w:t>
            </w:r>
          </w:p>
        </w:tc>
      </w:tr>
      <w:tr w14:paraId="0682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4D776E87">
            <w:pPr>
              <w:pStyle w:val="46"/>
              <w:jc w:val="center"/>
              <w:rPr>
                <w:rFonts w:hint="eastAsia" w:ascii="仿宋" w:hAnsi="仿宋" w:eastAsia="仿宋" w:cs="仿宋"/>
                <w:color w:val="auto"/>
                <w:kern w:val="0"/>
              </w:rPr>
            </w:pPr>
            <w:r>
              <w:rPr>
                <w:rFonts w:hint="eastAsia" w:ascii="仿宋" w:hAnsi="仿宋" w:eastAsia="仿宋" w:cs="仿宋"/>
                <w:color w:val="auto"/>
                <w:kern w:val="0"/>
              </w:rPr>
              <w:t>6</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5C82AC77">
            <w:pPr>
              <w:pStyle w:val="46"/>
              <w:jc w:val="center"/>
              <w:rPr>
                <w:rFonts w:hint="eastAsia" w:ascii="仿宋" w:hAnsi="仿宋" w:eastAsia="仿宋" w:cs="仿宋"/>
                <w:color w:val="auto"/>
                <w:kern w:val="0"/>
              </w:rPr>
            </w:pPr>
            <w:r>
              <w:rPr>
                <w:rFonts w:hint="eastAsia" w:ascii="仿宋" w:hAnsi="仿宋" w:eastAsia="仿宋" w:cs="仿宋"/>
                <w:color w:val="auto"/>
                <w:kern w:val="0"/>
              </w:rPr>
              <w:t>无线交换机</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57411229">
            <w:pPr>
              <w:pStyle w:val="46"/>
              <w:jc w:val="center"/>
              <w:rPr>
                <w:rFonts w:hint="eastAsia" w:ascii="仿宋" w:hAnsi="仿宋" w:eastAsia="仿宋" w:cs="仿宋"/>
                <w:color w:val="auto"/>
                <w:kern w:val="0"/>
              </w:rPr>
            </w:pPr>
            <w:r>
              <w:rPr>
                <w:rFonts w:hint="eastAsia" w:ascii="仿宋" w:hAnsi="仿宋" w:eastAsia="仿宋" w:cs="仿宋"/>
                <w:color w:val="auto"/>
                <w:kern w:val="0"/>
              </w:rPr>
              <w:t>1</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478E2F2E">
            <w:pPr>
              <w:pStyle w:val="46"/>
              <w:jc w:val="center"/>
              <w:rPr>
                <w:rFonts w:hint="eastAsia" w:ascii="仿宋" w:hAnsi="仿宋" w:eastAsia="仿宋" w:cs="仿宋"/>
                <w:color w:val="auto"/>
                <w:kern w:val="0"/>
              </w:rPr>
            </w:pPr>
            <w:r>
              <w:rPr>
                <w:rFonts w:hint="eastAsia" w:ascii="仿宋" w:hAnsi="仿宋" w:eastAsia="仿宋" w:cs="仿宋"/>
                <w:color w:val="auto"/>
                <w:kern w:val="0"/>
              </w:rPr>
              <w:t>神州数码</w:t>
            </w:r>
          </w:p>
          <w:p w14:paraId="61330667">
            <w:pPr>
              <w:pStyle w:val="46"/>
              <w:jc w:val="center"/>
              <w:rPr>
                <w:rFonts w:hint="eastAsia" w:ascii="仿宋" w:hAnsi="仿宋" w:eastAsia="仿宋" w:cs="仿宋"/>
                <w:color w:val="auto"/>
                <w:kern w:val="0"/>
              </w:rPr>
            </w:pPr>
            <w:r>
              <w:rPr>
                <w:rFonts w:hint="eastAsia" w:ascii="仿宋" w:hAnsi="仿宋" w:eastAsia="仿宋" w:cs="仿宋"/>
                <w:color w:val="auto"/>
                <w:kern w:val="0"/>
              </w:rPr>
              <w:t>DCWS-6028-Pro</w:t>
            </w:r>
          </w:p>
        </w:tc>
      </w:tr>
      <w:tr w14:paraId="3FAF0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7786244A">
            <w:pPr>
              <w:pStyle w:val="46"/>
              <w:jc w:val="center"/>
              <w:rPr>
                <w:rFonts w:hint="eastAsia" w:ascii="仿宋" w:hAnsi="仿宋" w:eastAsia="仿宋" w:cs="仿宋"/>
                <w:color w:val="auto"/>
                <w:kern w:val="0"/>
              </w:rPr>
            </w:pPr>
            <w:r>
              <w:rPr>
                <w:rFonts w:hint="eastAsia" w:ascii="仿宋" w:hAnsi="仿宋" w:eastAsia="仿宋" w:cs="仿宋"/>
                <w:color w:val="auto"/>
                <w:kern w:val="0"/>
              </w:rPr>
              <w:t>7</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2B7945F8">
            <w:pPr>
              <w:pStyle w:val="46"/>
              <w:jc w:val="center"/>
              <w:rPr>
                <w:rFonts w:hint="eastAsia" w:ascii="仿宋" w:hAnsi="仿宋" w:eastAsia="仿宋" w:cs="仿宋"/>
                <w:color w:val="auto"/>
                <w:kern w:val="0"/>
              </w:rPr>
            </w:pPr>
            <w:r>
              <w:rPr>
                <w:rFonts w:hint="eastAsia" w:ascii="仿宋" w:hAnsi="仿宋" w:eastAsia="仿宋" w:cs="仿宋"/>
                <w:color w:val="auto"/>
                <w:kern w:val="0"/>
              </w:rPr>
              <w:t>无线接入点</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711D26E0">
            <w:pPr>
              <w:pStyle w:val="46"/>
              <w:jc w:val="center"/>
              <w:rPr>
                <w:rFonts w:hint="eastAsia" w:ascii="仿宋" w:hAnsi="仿宋" w:eastAsia="仿宋" w:cs="仿宋"/>
                <w:color w:val="auto"/>
                <w:kern w:val="0"/>
              </w:rPr>
            </w:pPr>
            <w:r>
              <w:rPr>
                <w:rFonts w:hint="eastAsia" w:ascii="仿宋" w:hAnsi="仿宋" w:eastAsia="仿宋" w:cs="仿宋"/>
                <w:color w:val="auto"/>
                <w:kern w:val="0"/>
              </w:rPr>
              <w:t>1</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610ECBD2">
            <w:pPr>
              <w:pStyle w:val="46"/>
              <w:jc w:val="center"/>
              <w:rPr>
                <w:rFonts w:hint="eastAsia" w:ascii="仿宋" w:hAnsi="仿宋" w:eastAsia="仿宋" w:cs="仿宋"/>
                <w:color w:val="auto"/>
                <w:kern w:val="0"/>
              </w:rPr>
            </w:pPr>
            <w:r>
              <w:rPr>
                <w:rFonts w:hint="eastAsia" w:ascii="仿宋" w:hAnsi="仿宋" w:eastAsia="仿宋" w:cs="仿宋"/>
                <w:color w:val="auto"/>
                <w:kern w:val="0"/>
              </w:rPr>
              <w:t>神州数码WL8200-I2</w:t>
            </w:r>
          </w:p>
        </w:tc>
      </w:tr>
      <w:tr w14:paraId="3ED0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0BF90938">
            <w:pPr>
              <w:pStyle w:val="46"/>
              <w:jc w:val="center"/>
              <w:rPr>
                <w:rFonts w:hint="eastAsia" w:ascii="仿宋" w:hAnsi="仿宋" w:eastAsia="仿宋" w:cs="仿宋"/>
                <w:color w:val="auto"/>
                <w:kern w:val="0"/>
              </w:rPr>
            </w:pPr>
            <w:r>
              <w:rPr>
                <w:rFonts w:hint="eastAsia" w:ascii="仿宋" w:hAnsi="仿宋" w:eastAsia="仿宋" w:cs="仿宋"/>
                <w:color w:val="auto"/>
                <w:kern w:val="0"/>
              </w:rPr>
              <w:t>8</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1B852173">
            <w:pPr>
              <w:pStyle w:val="46"/>
              <w:jc w:val="center"/>
              <w:rPr>
                <w:rFonts w:hint="eastAsia" w:ascii="仿宋" w:hAnsi="仿宋" w:eastAsia="仿宋" w:cs="仿宋"/>
                <w:color w:val="auto"/>
                <w:kern w:val="0"/>
              </w:rPr>
            </w:pPr>
            <w:r>
              <w:rPr>
                <w:rFonts w:hint="eastAsia" w:ascii="仿宋" w:hAnsi="仿宋" w:eastAsia="仿宋" w:cs="仿宋"/>
                <w:color w:val="auto"/>
                <w:kern w:val="0"/>
              </w:rPr>
              <w:t>POE模块</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283E451C">
            <w:pPr>
              <w:pStyle w:val="46"/>
              <w:jc w:val="center"/>
              <w:rPr>
                <w:rFonts w:hint="eastAsia" w:ascii="仿宋" w:hAnsi="仿宋" w:eastAsia="仿宋" w:cs="仿宋"/>
                <w:color w:val="auto"/>
                <w:kern w:val="0"/>
              </w:rPr>
            </w:pPr>
            <w:r>
              <w:rPr>
                <w:rFonts w:hint="eastAsia" w:ascii="仿宋" w:hAnsi="仿宋" w:eastAsia="仿宋" w:cs="仿宋"/>
                <w:color w:val="auto"/>
                <w:kern w:val="0"/>
              </w:rPr>
              <w:t>1</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2CBC09EA">
            <w:pPr>
              <w:pStyle w:val="46"/>
              <w:jc w:val="center"/>
              <w:rPr>
                <w:rFonts w:hint="eastAsia" w:ascii="仿宋" w:hAnsi="仿宋" w:eastAsia="仿宋" w:cs="仿宋"/>
                <w:color w:val="auto"/>
                <w:kern w:val="0"/>
              </w:rPr>
            </w:pPr>
            <w:r>
              <w:rPr>
                <w:rFonts w:hint="eastAsia" w:ascii="仿宋" w:hAnsi="仿宋" w:eastAsia="仿宋" w:cs="仿宋"/>
                <w:color w:val="auto"/>
                <w:kern w:val="0"/>
              </w:rPr>
              <w:t>神州数码DCWL-PoEING-G+</w:t>
            </w:r>
          </w:p>
        </w:tc>
      </w:tr>
      <w:tr w14:paraId="1AB6F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noWrap w:val="0"/>
            <w:vAlign w:val="center"/>
          </w:tcPr>
          <w:p w14:paraId="0894F0A3">
            <w:pPr>
              <w:pStyle w:val="46"/>
              <w:jc w:val="center"/>
              <w:rPr>
                <w:rFonts w:hint="eastAsia" w:ascii="仿宋" w:hAnsi="仿宋" w:eastAsia="仿宋" w:cs="仿宋"/>
                <w:color w:val="auto"/>
                <w:kern w:val="0"/>
              </w:rPr>
            </w:pPr>
            <w:r>
              <w:rPr>
                <w:rFonts w:hint="eastAsia" w:ascii="仿宋" w:hAnsi="仿宋" w:eastAsia="仿宋" w:cs="仿宋"/>
                <w:color w:val="auto"/>
                <w:kern w:val="0"/>
              </w:rPr>
              <w:t>9</w:t>
            </w:r>
          </w:p>
        </w:tc>
        <w:tc>
          <w:tcPr>
            <w:tcW w:w="2591" w:type="dxa"/>
            <w:tcBorders>
              <w:top w:val="single" w:color="auto" w:sz="4" w:space="0"/>
              <w:left w:val="single" w:color="auto" w:sz="4" w:space="0"/>
              <w:bottom w:val="single" w:color="auto" w:sz="4" w:space="0"/>
              <w:right w:val="single" w:color="auto" w:sz="4" w:space="0"/>
            </w:tcBorders>
            <w:noWrap w:val="0"/>
            <w:vAlign w:val="center"/>
          </w:tcPr>
          <w:p w14:paraId="0875363A">
            <w:pPr>
              <w:pStyle w:val="46"/>
              <w:jc w:val="center"/>
              <w:rPr>
                <w:rFonts w:hint="eastAsia" w:ascii="仿宋" w:hAnsi="仿宋" w:eastAsia="仿宋" w:cs="仿宋"/>
                <w:color w:val="auto"/>
                <w:kern w:val="0"/>
              </w:rPr>
            </w:pPr>
            <w:r>
              <w:rPr>
                <w:rFonts w:hint="eastAsia" w:ascii="仿宋" w:hAnsi="仿宋" w:eastAsia="仿宋" w:cs="仿宋"/>
                <w:color w:val="auto"/>
                <w:kern w:val="0"/>
              </w:rPr>
              <w:t>PC机</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5AC92B91">
            <w:pPr>
              <w:pStyle w:val="46"/>
              <w:jc w:val="center"/>
              <w:rPr>
                <w:rFonts w:hint="eastAsia" w:ascii="仿宋" w:hAnsi="仿宋" w:eastAsia="仿宋" w:cs="仿宋"/>
                <w:color w:val="auto"/>
                <w:kern w:val="0"/>
              </w:rPr>
            </w:pPr>
            <w:r>
              <w:rPr>
                <w:rFonts w:hint="eastAsia" w:ascii="仿宋" w:hAnsi="仿宋" w:eastAsia="仿宋" w:cs="仿宋"/>
                <w:color w:val="auto"/>
                <w:kern w:val="0"/>
              </w:rPr>
              <w:t>3</w:t>
            </w:r>
          </w:p>
        </w:tc>
        <w:tc>
          <w:tcPr>
            <w:tcW w:w="3879" w:type="dxa"/>
            <w:tcBorders>
              <w:top w:val="single" w:color="auto" w:sz="4" w:space="0"/>
              <w:left w:val="single" w:color="auto" w:sz="4" w:space="0"/>
              <w:bottom w:val="single" w:color="auto" w:sz="4" w:space="0"/>
              <w:right w:val="single" w:color="auto" w:sz="4" w:space="0"/>
            </w:tcBorders>
            <w:noWrap w:val="0"/>
            <w:vAlign w:val="center"/>
          </w:tcPr>
          <w:p w14:paraId="45A501FF">
            <w:pPr>
              <w:pStyle w:val="46"/>
              <w:jc w:val="center"/>
              <w:rPr>
                <w:rFonts w:hint="eastAsia" w:ascii="仿宋" w:hAnsi="仿宋" w:eastAsia="仿宋" w:cs="仿宋"/>
                <w:bCs/>
                <w:color w:val="auto"/>
                <w:kern w:val="0"/>
              </w:rPr>
            </w:pPr>
            <w:r>
              <w:rPr>
                <w:rFonts w:hint="eastAsia" w:ascii="仿宋" w:hAnsi="仿宋" w:eastAsia="仿宋" w:cs="仿宋"/>
                <w:color w:val="auto"/>
                <w:kern w:val="0"/>
              </w:rPr>
              <w:t>多核CPU，CPU 主频&gt;=3GHZ,&gt;=双核心四线程，内存&gt;=8G，具有串口或者配置USB转串口的配置线，支持硬件虚拟化</w:t>
            </w:r>
          </w:p>
        </w:tc>
      </w:tr>
      <w:bookmarkEnd w:id="0"/>
      <w:bookmarkEnd w:id="1"/>
    </w:tbl>
    <w:p w14:paraId="44FD74FF">
      <w:pPr>
        <w:rPr>
          <w:rFonts w:hint="eastAsia" w:ascii="仿宋" w:hAnsi="仿宋" w:eastAsia="仿宋" w:cs="仿宋"/>
          <w:color w:val="auto"/>
        </w:rPr>
      </w:pPr>
    </w:p>
    <w:p w14:paraId="37B96EA2">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十一、成绩评定</w:t>
      </w:r>
    </w:p>
    <w:p w14:paraId="5B9864F3">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（一）裁判工作原则</w:t>
      </w:r>
    </w:p>
    <w:p w14:paraId="79F9C299">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裁判长由赛项执委会向大赛执委会推荐，由大赛执委会聘任。赛前建立健全裁判组。裁判组为裁判长负责制，本赛项计划需要裁判7名。分为加密裁判、现场裁判和评分裁判。</w:t>
      </w:r>
    </w:p>
    <w:p w14:paraId="277E849B">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赛项需进行二次加密，加密后参赛选手中途不得擅自离开赛场。分别由3组加密裁判组织实施加密工作，管理加密结果。监督员全程监督加密过程。</w:t>
      </w:r>
    </w:p>
    <w:p w14:paraId="5DC8AF64">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第一组加密裁判，组织参赛选手进行第一次抽签，产生参赛编号，替换选手参赛证等个人身份信息，填写一次加密记录表连同选手参赛证等个人身份信息证件，装入一次加密结果密封袋中单独保管。</w:t>
      </w:r>
    </w:p>
    <w:p w14:paraId="05385FB3">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第二组加密裁判，组织参赛选手进行第二次抽签，确定赛位号，替换选手参赛编号，填写二次加密记录表连同选手参赛编号，装入二次加密结果密封袋中单独保管。</w:t>
      </w:r>
    </w:p>
    <w:p w14:paraId="0A7D8791">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所有加密结果密封袋的封条均需相应加密裁判和监督人员签字。密封袋在监督人员监督下由加密裁判放置于保密室的保险柜中保存。</w:t>
      </w:r>
    </w:p>
    <w:p w14:paraId="2D4A8391">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（二）裁判评分方法</w:t>
      </w:r>
    </w:p>
    <w:p w14:paraId="66D573CB">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裁判组负责竞赛机考评分和结果性评分，由裁判长负责竞赛全过程；裁判员提前报到，报到后所有裁判的手机全部上缴裁判长统一保管，评分结束返回，保证竞赛的公正与公平。</w:t>
      </w:r>
    </w:p>
    <w:p w14:paraId="5F0F1FE2">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竞赛现场有监督员、裁判员、监考员、技术支持队伍等组成，分工明确。</w:t>
      </w:r>
    </w:p>
    <w:p w14:paraId="1D5A49DC">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（三）成绩产生办法</w:t>
      </w:r>
    </w:p>
    <w:p w14:paraId="769C574C">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裁判员执裁过程中，各模块由分组裁判员进行背对背评分，由小组长负责裁定成绩一致方提交到成绩统计组，统计组再次核对每小题的得分，并汇总产生每套竞赛文档号的对应成绩。</w:t>
      </w:r>
    </w:p>
    <w:p w14:paraId="127C60AE">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裁判长正式提交竞赛文档号对应的评分结果并复核无误后，加密裁判在监督人员监督下对加密结果进行逐层解密，形成成绩一览表，成绩表由裁判长、监督员签字确认。</w:t>
      </w:r>
    </w:p>
    <w:p w14:paraId="4C4A4F2E">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lang w:eastAsia="zh-CN"/>
        </w:rPr>
      </w:pPr>
      <w:r>
        <w:rPr>
          <w:rFonts w:hint="eastAsia" w:ascii="仿宋" w:hAnsi="仿宋" w:eastAsia="仿宋" w:cs="仿宋"/>
          <w:b w:val="0"/>
          <w:color w:val="auto"/>
          <w:sz w:val="28"/>
          <w:szCs w:val="28"/>
        </w:rPr>
        <w:t>竞赛评分严格按照公平、公正、公开的原则</w:t>
      </w:r>
      <w:r>
        <w:rPr>
          <w:rFonts w:hint="eastAsia" w:ascii="仿宋" w:hAnsi="仿宋" w:eastAsia="仿宋" w:cs="仿宋"/>
          <w:b w:val="0"/>
          <w:color w:val="auto"/>
          <w:sz w:val="28"/>
          <w:szCs w:val="28"/>
          <w:lang w:eastAsia="zh-CN"/>
        </w:rPr>
        <w:t>。</w:t>
      </w:r>
    </w:p>
    <w:p w14:paraId="3643D7EA">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参赛选手应体现团队风貌、团队协作与沟通、组织与管理能力和工作计划能力等，并注意相关文档的准确性与规范性。</w:t>
      </w:r>
    </w:p>
    <w:p w14:paraId="15E1A3B0">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比赛过程中禁止攻击裁判服务器和网络连接设备，按照现场WAF</w:t>
      </w:r>
    </w:p>
    <w:p w14:paraId="3FE746BC">
      <w:pPr>
        <w:pStyle w:val="15"/>
        <w:adjustRightInd w:val="0"/>
        <w:snapToGrid w:val="0"/>
        <w:spacing w:before="0" w:after="0" w:line="560" w:lineRule="exact"/>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或网络设备）告警记录一经发现攻击行为根据《全国职业院校技能大赛制度汇编》奖惩办法中大赛惩处参赛选手部分，按扰乱赛场秩序处理，立即停止比赛，并给予选手取消成绩的处分，同时，责成所在学校按照学生违纪违规处分规定做出处理。</w:t>
      </w:r>
    </w:p>
    <w:p w14:paraId="4D46C503">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（四）成绩复核与公布</w:t>
      </w:r>
    </w:p>
    <w:p w14:paraId="451CC4BE">
      <w:pPr>
        <w:pStyle w:val="15"/>
        <w:adjustRightInd w:val="0"/>
        <w:snapToGrid w:val="0"/>
        <w:spacing w:before="0" w:after="0" w:line="560" w:lineRule="exact"/>
        <w:ind w:firstLine="560" w:firstLineChars="200"/>
        <w:jc w:val="both"/>
        <w:outlineLvl w:val="9"/>
        <w:rPr>
          <w:rFonts w:hint="eastAsia" w:ascii="仿宋" w:hAnsi="仿宋" w:eastAsia="仿宋" w:cs="仿宋"/>
          <w:b w:val="0"/>
          <w:color w:val="auto"/>
          <w:sz w:val="28"/>
          <w:szCs w:val="28"/>
        </w:rPr>
      </w:pPr>
      <w:r>
        <w:rPr>
          <w:rFonts w:hint="eastAsia" w:ascii="仿宋" w:hAnsi="仿宋" w:eastAsia="仿宋" w:cs="仿宋"/>
          <w:b w:val="0"/>
          <w:color w:val="auto"/>
          <w:sz w:val="28"/>
          <w:szCs w:val="28"/>
        </w:rPr>
        <w:t>竞赛</w:t>
      </w:r>
      <w:r>
        <w:rPr>
          <w:rFonts w:hint="eastAsia" w:ascii="仿宋" w:hAnsi="仿宋" w:eastAsia="仿宋" w:cs="仿宋"/>
          <w:b w:val="0"/>
          <w:color w:val="auto"/>
          <w:sz w:val="28"/>
          <w:szCs w:val="28"/>
          <w:lang w:eastAsia="zh-CN"/>
        </w:rPr>
        <w:t>成绩</w:t>
      </w:r>
      <w:r>
        <w:rPr>
          <w:rFonts w:hint="eastAsia" w:ascii="仿宋" w:hAnsi="仿宋" w:eastAsia="仿宋" w:cs="仿宋"/>
          <w:b w:val="0"/>
          <w:color w:val="auto"/>
          <w:sz w:val="28"/>
          <w:szCs w:val="28"/>
        </w:rPr>
        <w:t>复核无误后，经项目裁判长、监督人员审核签字后确定，并在赛场及赛场外张贴纸质成绩进行公布。</w:t>
      </w:r>
    </w:p>
    <w:p w14:paraId="49C2220F">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ab/>
      </w:r>
      <w:r>
        <w:rPr>
          <w:rFonts w:hint="eastAsia" w:ascii="仿宋" w:hAnsi="仿宋" w:eastAsia="仿宋" w:cs="仿宋"/>
          <w:color w:val="auto"/>
        </w:rPr>
        <w:t>十二、奖项设定</w:t>
      </w:r>
    </w:p>
    <w:p w14:paraId="337B3E02">
      <w:pPr>
        <w:pStyle w:val="15"/>
        <w:adjustRightInd w:val="0"/>
        <w:snapToGrid w:val="0"/>
        <w:spacing w:before="0" w:after="0" w:line="560" w:lineRule="exact"/>
        <w:ind w:firstLine="560" w:firstLineChars="200"/>
        <w:jc w:val="both"/>
        <w:outlineLvl w:val="9"/>
        <w:rPr>
          <w:rFonts w:hint="eastAsia" w:ascii="仿宋" w:hAnsi="仿宋" w:eastAsia="仿宋" w:cs="仿宋"/>
          <w:color w:val="auto"/>
          <w:kern w:val="28"/>
        </w:rPr>
      </w:pPr>
      <w:r>
        <w:rPr>
          <w:rFonts w:hint="eastAsia" w:ascii="仿宋" w:hAnsi="仿宋" w:eastAsia="仿宋" w:cs="仿宋"/>
          <w:b w:val="0"/>
          <w:color w:val="auto"/>
          <w:sz w:val="28"/>
          <w:szCs w:val="28"/>
        </w:rPr>
        <w:t>赛项设参赛选手团体奖，</w:t>
      </w:r>
      <w:r>
        <w:rPr>
          <w:rFonts w:hint="eastAsia" w:ascii="仿宋" w:hAnsi="仿宋" w:eastAsia="仿宋" w:cs="仿宋"/>
          <w:b w:val="0"/>
          <w:bCs w:val="0"/>
          <w:color w:val="auto"/>
          <w:sz w:val="28"/>
          <w:szCs w:val="28"/>
        </w:rPr>
        <w:t>以赛项实际参赛队总数为基础，</w:t>
      </w:r>
      <w:r>
        <w:rPr>
          <w:rFonts w:hint="eastAsia" w:ascii="仿宋" w:hAnsi="仿宋" w:eastAsia="仿宋" w:cs="仿宋"/>
          <w:b w:val="0"/>
          <w:color w:val="auto"/>
          <w:sz w:val="28"/>
          <w:szCs w:val="28"/>
        </w:rPr>
        <w:t>一等奖占比10%，二等奖占比20%，三等奖占比30%，小数点后四舍五入。</w:t>
      </w:r>
    </w:p>
    <w:p w14:paraId="6958C3F5">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十三、赛场预案</w:t>
      </w:r>
    </w:p>
    <w:p w14:paraId="17AE6E39">
      <w:pPr>
        <w:ind w:firstLine="560" w:firstLineChars="200"/>
        <w:rPr>
          <w:rFonts w:hint="eastAsia" w:ascii="仿宋" w:hAnsi="仿宋" w:eastAsia="仿宋" w:cs="仿宋"/>
          <w:bCs/>
          <w:color w:val="auto"/>
          <w:kern w:val="28"/>
        </w:rPr>
      </w:pPr>
      <w:r>
        <w:rPr>
          <w:rFonts w:hint="eastAsia" w:ascii="仿宋" w:hAnsi="仿宋" w:eastAsia="仿宋" w:cs="仿宋"/>
          <w:bCs/>
          <w:color w:val="auto"/>
          <w:kern w:val="28"/>
        </w:rPr>
        <w:t>（一）竞赛过程中出现设备掉电、故障等意外时，现场裁判需及时确认情况，安排技术支持人员进行处理，现场裁判登</w:t>
      </w:r>
      <w:r>
        <w:rPr>
          <w:rFonts w:hint="eastAsia" w:cs="仿宋"/>
          <w:bCs/>
          <w:color w:val="auto"/>
          <w:kern w:val="28"/>
          <w:lang w:eastAsia="zh-CN"/>
        </w:rPr>
        <w:t>记详</w:t>
      </w:r>
      <w:r>
        <w:rPr>
          <w:rFonts w:hint="eastAsia" w:ascii="仿宋" w:hAnsi="仿宋" w:eastAsia="仿宋" w:cs="仿宋"/>
          <w:bCs/>
          <w:color w:val="auto"/>
          <w:kern w:val="28"/>
        </w:rPr>
        <w:t>细情况，填写补时登记表，报裁判长批准后，可安排延长补足相应选手的比赛时间。</w:t>
      </w:r>
    </w:p>
    <w:p w14:paraId="755AC662">
      <w:pPr>
        <w:ind w:firstLine="560" w:firstLineChars="200"/>
        <w:rPr>
          <w:rFonts w:hint="eastAsia" w:ascii="仿宋" w:hAnsi="仿宋" w:eastAsia="仿宋" w:cs="仿宋"/>
          <w:bCs/>
          <w:color w:val="auto"/>
          <w:kern w:val="28"/>
        </w:rPr>
      </w:pPr>
      <w:r>
        <w:rPr>
          <w:rFonts w:hint="eastAsia" w:ascii="仿宋" w:hAnsi="仿宋" w:eastAsia="仿宋" w:cs="仿宋"/>
          <w:bCs/>
          <w:color w:val="auto"/>
          <w:kern w:val="28"/>
        </w:rPr>
        <w:t>（二）预留充足备用PC和设备，当出现设备掉电、故障等意外时经现场裁判确认后由赛场技术支持人员予以更换。</w:t>
      </w:r>
    </w:p>
    <w:p w14:paraId="792C17E8">
      <w:pPr>
        <w:ind w:firstLine="560" w:firstLineChars="200"/>
        <w:rPr>
          <w:rFonts w:hint="eastAsia" w:ascii="仿宋" w:hAnsi="仿宋" w:eastAsia="仿宋" w:cs="仿宋"/>
          <w:bCs/>
          <w:color w:val="auto"/>
          <w:kern w:val="28"/>
        </w:rPr>
      </w:pPr>
      <w:r>
        <w:rPr>
          <w:rFonts w:hint="eastAsia" w:ascii="仿宋" w:hAnsi="仿宋" w:eastAsia="仿宋" w:cs="仿宋"/>
          <w:bCs/>
          <w:color w:val="auto"/>
          <w:kern w:val="28"/>
        </w:rPr>
        <w:t>（三）赛项出现重大突发事件和重大安全问题，经赛项执委会和专家组同意，暂停比赛，由涉及人</w:t>
      </w:r>
      <w:r>
        <w:rPr>
          <w:rFonts w:hint="eastAsia" w:cs="仿宋"/>
          <w:bCs/>
          <w:color w:val="auto"/>
          <w:kern w:val="28"/>
          <w:lang w:eastAsia="zh-CN"/>
        </w:rPr>
        <w:t>员和</w:t>
      </w:r>
      <w:r>
        <w:rPr>
          <w:rFonts w:hint="eastAsia" w:ascii="仿宋" w:hAnsi="仿宋" w:eastAsia="仿宋" w:cs="仿宋"/>
          <w:bCs/>
          <w:color w:val="auto"/>
          <w:kern w:val="28"/>
        </w:rPr>
        <w:t>有关领导，如裁判长、领队、技术支持公司负责人、执委会领导和承办校负责人协调处理解决；如若不能处理，中止比赛，是否停赛由赛区执委会决定。事后，赛区执委会应向大赛执委会报告详细情况。</w:t>
      </w:r>
    </w:p>
    <w:p w14:paraId="1EE7195E">
      <w:pPr>
        <w:ind w:firstLine="560" w:firstLineChars="200"/>
        <w:rPr>
          <w:rFonts w:hint="eastAsia" w:ascii="仿宋" w:hAnsi="仿宋" w:eastAsia="仿宋" w:cs="仿宋"/>
          <w:color w:val="auto"/>
        </w:rPr>
      </w:pPr>
      <w:r>
        <w:rPr>
          <w:rFonts w:hint="eastAsia" w:ascii="仿宋" w:hAnsi="仿宋" w:eastAsia="仿宋" w:cs="仿宋"/>
          <w:bCs/>
          <w:color w:val="auto"/>
          <w:kern w:val="28"/>
        </w:rPr>
        <w:t>（四）比赛期间发生意外伤害、意外疾病等重大事故，裁判长立即中止相关人员比赛，第一时间由承办校医疗站校医抢救，严重呼叫120送往医院。</w:t>
      </w:r>
    </w:p>
    <w:p w14:paraId="2A84B6A0">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十四、赛项安全</w:t>
      </w:r>
    </w:p>
    <w:p w14:paraId="085E6989">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赛事安全是山西省职业院校技能大赛一切工作顺利开展的先决条件，是本赛项筹备和运行工作必须考虑的核心问题。</w:t>
      </w:r>
    </w:p>
    <w:p w14:paraId="48162EBF">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（一）赛项设计</w:t>
      </w:r>
    </w:p>
    <w:p w14:paraId="3B9E5343">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1. 比赛内容涉及的器材、设备应符合国家有关安全规定。赛项专家组应充分考虑比赛内容和所用器材、耗材可能存在的危险因素，通过完善设计规避风险，采取有效防范措施保证选手备赛和比赛安全。危险提示和防范措施应在赛项技术文件中加以明确。</w:t>
      </w:r>
    </w:p>
    <w:p w14:paraId="6288C0B4">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2. 赛项技术文件应包含国家（或行业）有关职业岗位安全的规范、条例和资格证书要求等内容。</w:t>
      </w:r>
    </w:p>
    <w:p w14:paraId="0CE93E34">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3. 赛项执委会须在赛前对本赛项全体裁判员进行裁判培训和安全培训，对服务人员进行安全培训。源于实际生产过程的赛项，须根据《中华人民共和国劳动法》等法律法规，建立完善的安全事故防范制度，并在赛前对选手进行培训，避免发生人身伤害事故。</w:t>
      </w:r>
    </w:p>
    <w:p w14:paraId="708CF36C">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4. 赛项执委会须制定专门方案保证比赛命题、赛题保管和评判过程的安全。</w:t>
      </w:r>
    </w:p>
    <w:p w14:paraId="08C2F11B">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（二）比赛环境</w:t>
      </w:r>
    </w:p>
    <w:p w14:paraId="1292C841">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1. 环境安全保障</w:t>
      </w:r>
    </w:p>
    <w:p w14:paraId="1B97721E">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赛场组织与管理员应制定安保须知、安全隐患规避方法及突发事件预案，设立紧急疏散路线及通道等，确保比赛期间所有进入竞赛地点的车辆、人员需凭证入内；严禁携带易燃易爆物、管制刀具等危险品及比赛严令禁止的其他物品进入场地；</w:t>
      </w:r>
      <w:r>
        <w:rPr>
          <w:rFonts w:hint="eastAsia" w:cs="仿宋"/>
          <w:color w:val="auto"/>
          <w:lang w:eastAsia="zh-CN"/>
        </w:rPr>
        <w:t>对</w:t>
      </w:r>
      <w:r>
        <w:rPr>
          <w:rFonts w:hint="eastAsia" w:ascii="仿宋" w:hAnsi="仿宋" w:eastAsia="仿宋" w:cs="仿宋"/>
          <w:color w:val="auto"/>
        </w:rPr>
        <w:t>紧急发生的拥挤、踩踏、地震、火灾等进行紧急有效</w:t>
      </w:r>
      <w:r>
        <w:rPr>
          <w:rFonts w:hint="eastAsia" w:cs="仿宋"/>
          <w:color w:val="auto"/>
          <w:lang w:eastAsia="zh-CN"/>
        </w:rPr>
        <w:t>地</w:t>
      </w:r>
      <w:r>
        <w:rPr>
          <w:rFonts w:hint="eastAsia" w:ascii="仿宋" w:hAnsi="仿宋" w:eastAsia="仿宋" w:cs="仿宋"/>
          <w:color w:val="auto"/>
        </w:rPr>
        <w:t>处置。</w:t>
      </w:r>
    </w:p>
    <w:p w14:paraId="287C22DB">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2. 操作安全保障</w:t>
      </w:r>
    </w:p>
    <w:p w14:paraId="5EB78FA5">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赛前要对选手进行计算机、网络设备、工具等操作的安全培训，进行安全操作的宣讲，确保每个队员能够安全操作设备后方可进行比赛。裁判员在比赛前，宣读安全注意事项，强调用火、用电安全规则。</w:t>
      </w:r>
    </w:p>
    <w:p w14:paraId="31183CB0">
      <w:pPr>
        <w:numPr>
          <w:ilvl w:val="0"/>
          <w:numId w:val="2"/>
        </w:num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根据大赛组委会和当地教育厅要求做好疫情防控工作。</w:t>
      </w:r>
    </w:p>
    <w:p w14:paraId="0A379F58">
      <w:pPr>
        <w:numPr>
          <w:ilvl w:val="0"/>
          <w:numId w:val="2"/>
        </w:num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赛场周围要设立警戒线，防止无关人员进入发生意外事件。比赛现场内应参照相关职业岗位的要求为选手提供必要的劳动保护。在具有危险性的操作环节，裁判员要严防选手出现错误操作。</w:t>
      </w:r>
    </w:p>
    <w:p w14:paraId="3AAFC44C">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（三）应急处理</w:t>
      </w:r>
    </w:p>
    <w:p w14:paraId="40D65467">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比赛期间发生意外事故，发现者应第一时间报告赛项执委会，同时采取措施避免事态扩大。赛项执委会应立即启动预案予以解决并向赛区执委会报告。出现重大安全问题的赛项可以停赛，是否停赛由赛区组委会决定。事后，赛区执委会应向大赛执委会报告详细情况。</w:t>
      </w:r>
    </w:p>
    <w:p w14:paraId="5B70D15D">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（四）处罚措施</w:t>
      </w:r>
    </w:p>
    <w:p w14:paraId="03FB84D2">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1. 因参赛队伍原因造成重大安全事故的，取消其参赛资格。</w:t>
      </w:r>
    </w:p>
    <w:p w14:paraId="4B4BE396">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2. 参赛队伍有发生重大安全事故隐患，经赛场工作人员提示、警告无效的，可取消其继续比赛的资格。</w:t>
      </w:r>
    </w:p>
    <w:p w14:paraId="144EC0B8">
      <w:pPr>
        <w:adjustRightInd w:val="0"/>
        <w:snapToGrid w:val="0"/>
        <w:ind w:firstLine="565" w:firstLineChars="202"/>
        <w:rPr>
          <w:rFonts w:hint="eastAsia" w:ascii="仿宋" w:hAnsi="仿宋" w:eastAsia="仿宋" w:cs="仿宋"/>
          <w:color w:val="auto"/>
        </w:rPr>
      </w:pPr>
      <w:r>
        <w:rPr>
          <w:rFonts w:hint="eastAsia" w:ascii="仿宋" w:hAnsi="仿宋" w:eastAsia="仿宋" w:cs="仿宋"/>
          <w:color w:val="auto"/>
        </w:rPr>
        <w:t>3. 赛事工作人员违规的，按照相应的制度追究责任。情节恶劣并造成重大安全事故的，由司法机关追究相应法律责任。</w:t>
      </w:r>
    </w:p>
    <w:p w14:paraId="4F95E59D">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十五、竞赛须知</w:t>
      </w:r>
    </w:p>
    <w:p w14:paraId="5DCA6BFE">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（一）参赛队须知</w:t>
      </w:r>
    </w:p>
    <w:p w14:paraId="0E64E240">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1. 各参赛队要发扬良好道德风尚，听从指挥，服从裁判，不弄虚作假。如发现弄虚作假者，取消参赛资格，名次无效。</w:t>
      </w:r>
    </w:p>
    <w:p w14:paraId="5929459A">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2. 各参赛队领队要坚决执行竞赛的各项规定，加强对参赛人员的管理，做好赛前准备工作，督促选手带好证件等竞赛相关材料。</w:t>
      </w:r>
    </w:p>
    <w:p w14:paraId="785A0325">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3. 竞赛过程中，除参加当场次竞赛的选手、执行裁判员、现场工作人员和经批准的人员外，领队、指导教师及其他人员一律不得进入竞赛现场。</w:t>
      </w:r>
    </w:p>
    <w:p w14:paraId="0D6D8B7E">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4. 参赛队若对竞赛过程有异议，在规定的时间内由领队向赛项仲裁工作组提出书面报告。</w:t>
      </w:r>
    </w:p>
    <w:p w14:paraId="1DDFDA69">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5. 对申诉的仲裁结果，领队要带头服从和执行，并做好选手工作。参赛选手不得因申诉或处理意见不服而停止竞赛，否则以弃权处理。</w:t>
      </w:r>
    </w:p>
    <w:p w14:paraId="1C5F4A7F">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6. 指导老师应及时查看大赛专用网页有关赛项的通知和内容，认真研究和掌握本赛项竞赛的规程、技术规范和赛场要求，指导选手做好赛前的一切技术准备和竞赛准备。</w:t>
      </w:r>
    </w:p>
    <w:p w14:paraId="3683F2DC">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7. 参赛队领队应对本队参赛队员和指导教师的参赛期间安全负责，参赛学校须为参赛选手和指导教师购买意外保险。</w:t>
      </w:r>
    </w:p>
    <w:p w14:paraId="1A5D474C">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8. 领队和指导教师应在赛后做好赛事总结和工作总结。</w:t>
      </w:r>
    </w:p>
    <w:p w14:paraId="225C7E28">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（二）指导教师须知</w:t>
      </w:r>
    </w:p>
    <w:p w14:paraId="59164123">
      <w:pPr>
        <w:autoSpaceDE w:val="0"/>
        <w:autoSpaceDN w:val="0"/>
        <w:adjustRightInd w:val="0"/>
        <w:spacing w:line="240" w:lineRule="auto"/>
        <w:ind w:firstLine="560" w:firstLineChars="200"/>
        <w:jc w:val="left"/>
        <w:rPr>
          <w:rFonts w:hint="eastAsia" w:ascii="仿宋" w:hAnsi="仿宋" w:eastAsia="仿宋" w:cs="仿宋"/>
          <w:color w:val="auto"/>
        </w:rPr>
      </w:pPr>
      <w:r>
        <w:rPr>
          <w:rFonts w:hint="eastAsia" w:ascii="仿宋" w:hAnsi="仿宋" w:eastAsia="仿宋" w:cs="仿宋"/>
          <w:color w:val="auto"/>
        </w:rPr>
        <w:t>1. 指导教师应该根据专业教学计划和赛项规程合理制定训练方案，认真指导选手训练，培养选手的综合职业能力和良好的职业素养，克服功利化思想，避免为赛而学、以赛代学。</w:t>
      </w:r>
    </w:p>
    <w:p w14:paraId="5547585A">
      <w:pPr>
        <w:autoSpaceDE w:val="0"/>
        <w:autoSpaceDN w:val="0"/>
        <w:adjustRightInd w:val="0"/>
        <w:spacing w:line="240" w:lineRule="auto"/>
        <w:ind w:firstLine="560" w:firstLineChars="200"/>
        <w:jc w:val="left"/>
        <w:rPr>
          <w:rFonts w:hint="eastAsia" w:ascii="仿宋" w:hAnsi="仿宋" w:eastAsia="仿宋" w:cs="仿宋"/>
          <w:color w:val="auto"/>
        </w:rPr>
      </w:pPr>
      <w:r>
        <w:rPr>
          <w:rFonts w:hint="eastAsia" w:ascii="仿宋" w:hAnsi="仿宋" w:eastAsia="仿宋" w:cs="仿宋"/>
          <w:color w:val="auto"/>
        </w:rPr>
        <w:t>2.各指导老师应及时查看大赛专用网页有关赛项的通知和内容，认真研究和掌握本赛项竞赛的规程、技术规范和赛场要求，指导选手做好赛前的一切技术准备和竞赛准备。</w:t>
      </w:r>
    </w:p>
    <w:p w14:paraId="40DC26A8">
      <w:pPr>
        <w:autoSpaceDE w:val="0"/>
        <w:autoSpaceDN w:val="0"/>
        <w:adjustRightInd w:val="0"/>
        <w:spacing w:line="240" w:lineRule="auto"/>
        <w:ind w:firstLine="560" w:firstLineChars="200"/>
        <w:jc w:val="left"/>
        <w:rPr>
          <w:rFonts w:hint="eastAsia" w:ascii="仿宋" w:hAnsi="仿宋" w:eastAsia="仿宋" w:cs="仿宋"/>
          <w:color w:val="auto"/>
        </w:rPr>
      </w:pPr>
      <w:r>
        <w:rPr>
          <w:rFonts w:hint="eastAsia" w:ascii="仿宋" w:hAnsi="仿宋" w:eastAsia="仿宋" w:cs="仿宋"/>
          <w:color w:val="auto"/>
        </w:rPr>
        <w:t>3.竞赛过程中，除参加当场次竞赛的选手、执行裁判员、现场工作人员和经批准的人员外，领队、指导教师及其他人员一律不得进入竞赛现场。</w:t>
      </w:r>
    </w:p>
    <w:p w14:paraId="72549F46">
      <w:pPr>
        <w:pStyle w:val="48"/>
        <w:adjustRightInd w:val="0"/>
        <w:snapToGrid w:val="0"/>
        <w:spacing w:beforeLines="0" w:afterLines="0" w:line="560" w:lineRule="atLeast"/>
        <w:ind w:firstLine="560"/>
        <w:rPr>
          <w:rFonts w:hint="eastAsia" w:ascii="仿宋" w:hAnsi="仿宋" w:eastAsia="仿宋" w:cs="仿宋"/>
          <w:color w:val="auto"/>
          <w:kern w:val="2"/>
          <w:szCs w:val="28"/>
        </w:rPr>
      </w:pPr>
      <w:r>
        <w:rPr>
          <w:rFonts w:hint="eastAsia" w:ascii="仿宋" w:hAnsi="仿宋" w:eastAsia="仿宋" w:cs="仿宋"/>
          <w:color w:val="auto"/>
          <w:kern w:val="2"/>
          <w:szCs w:val="28"/>
        </w:rPr>
        <w:t>4.参赛代表队若对竞赛过程有异议，在规定的时间内由领队向赛项仲裁工作组提出书面报告。</w:t>
      </w:r>
    </w:p>
    <w:p w14:paraId="05AB2F64">
      <w:pPr>
        <w:pStyle w:val="48"/>
        <w:adjustRightInd w:val="0"/>
        <w:snapToGrid w:val="0"/>
        <w:spacing w:beforeLines="0" w:afterLines="0" w:line="560" w:lineRule="atLeast"/>
        <w:ind w:firstLine="560"/>
        <w:rPr>
          <w:rFonts w:hint="eastAsia" w:ascii="仿宋" w:hAnsi="仿宋" w:eastAsia="仿宋" w:cs="仿宋"/>
          <w:color w:val="auto"/>
          <w:kern w:val="2"/>
          <w:szCs w:val="28"/>
        </w:rPr>
      </w:pPr>
      <w:r>
        <w:rPr>
          <w:rFonts w:hint="eastAsia" w:ascii="仿宋" w:hAnsi="仿宋" w:eastAsia="仿宋" w:cs="仿宋"/>
          <w:color w:val="auto"/>
          <w:kern w:val="2"/>
          <w:szCs w:val="28"/>
        </w:rPr>
        <w:t>5.对申诉的仲裁结果，领队要带头服从和执行，并做好选手工作。参赛选手不得因申诉或对处理意见不服而停止竞赛，否则以弃权处理。</w:t>
      </w:r>
    </w:p>
    <w:p w14:paraId="62C8091C">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（三）参赛选手须知</w:t>
      </w:r>
    </w:p>
    <w:p w14:paraId="577FDC7C">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1. 参赛选手应按有关要求如实填报个人信息，否则取消竞赛资格。</w:t>
      </w:r>
    </w:p>
    <w:p w14:paraId="780697A9">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2. 参赛选手需持统一印制的参赛证和有效身份证件参加竞赛。</w:t>
      </w:r>
    </w:p>
    <w:p w14:paraId="13BCC9BD">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3. 参加选手应认真学习领会本次竞赛相关文件，自觉遵守大赛纪律，服从指挥，听从安排，文明参赛。</w:t>
      </w:r>
    </w:p>
    <w:p w14:paraId="15507CCA">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4. 参加选手请勿携带任何电子设备及其他资料、用品进入赛场。</w:t>
      </w:r>
    </w:p>
    <w:p w14:paraId="0DE997F9">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5. 参赛选手应按照规定时间抵达赛场，凭参赛证、身份证件检录，按要求入场，不得迟到早退。</w:t>
      </w:r>
    </w:p>
    <w:p w14:paraId="0335191B">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6. 参赛选手应增强角色意识，科学合理分工与合作。</w:t>
      </w:r>
    </w:p>
    <w:p w14:paraId="5BBEE7D7">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7. 参赛选手应按有关要求在指定位置</w:t>
      </w:r>
      <w:r>
        <w:rPr>
          <w:rFonts w:hint="eastAsia" w:cs="仿宋"/>
          <w:color w:val="auto"/>
          <w:lang w:eastAsia="zh-CN"/>
        </w:rPr>
        <w:t>就座</w:t>
      </w:r>
      <w:r>
        <w:rPr>
          <w:rFonts w:hint="eastAsia" w:ascii="仿宋" w:hAnsi="仿宋" w:eastAsia="仿宋" w:cs="仿宋"/>
          <w:color w:val="auto"/>
        </w:rPr>
        <w:t>。</w:t>
      </w:r>
    </w:p>
    <w:p w14:paraId="0BA96426">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8. 参赛选手须在确认竞赛内容和现场设备等无误后开始竞赛。在竞赛过程中，确因计算机软件或硬件故障，致使操作无法继续的，经项目裁判长确认，予以启用备用计算机。</w:t>
      </w:r>
    </w:p>
    <w:p w14:paraId="782EF935">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9. 各参赛选手必须按规范要求操作竞赛设备。一旦出现较严重的安全事故，经总裁判长批准后将立即取消其参赛资格。</w:t>
      </w:r>
    </w:p>
    <w:p w14:paraId="206093AB">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10. 参赛选手需详细阅读赛题中竞赛文档命名的要求，不得在提交的竞赛文档中标识出任何关于参赛选手地名、校名、姓名、参赛编号等信息，否则取消竞赛成绩。</w:t>
      </w:r>
    </w:p>
    <w:p w14:paraId="26D19C5B">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11. 竞赛时间终了，选手应全体起立，结束操作。将资料和工具整齐摆放在操作平台上，经工作人员清点后可离开赛场，离开赛场时不得带走任何资料。</w:t>
      </w:r>
    </w:p>
    <w:p w14:paraId="69DB4A77">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12. 在竞赛期间，未经执委会批准，参赛选手不得接受其他单位和个人进行的与竞赛内容相关的采访。参赛选手不得将竞赛的相关信息私自公布。</w:t>
      </w:r>
    </w:p>
    <w:p w14:paraId="568433EA">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（四）工作人员须知</w:t>
      </w:r>
    </w:p>
    <w:p w14:paraId="38DD0D7C">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1. 树立服务观念，一切为选手着想，以高度负责的精神、严肃认真的态度和严谨细致的作风，在赛项执委会的领导下，按照各自职责分工和要求认真做好岗位工作。</w:t>
      </w:r>
    </w:p>
    <w:p w14:paraId="065DE3F8">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2. 所有工作人员必须</w:t>
      </w:r>
      <w:r>
        <w:rPr>
          <w:rFonts w:hint="eastAsia" w:cs="仿宋"/>
          <w:color w:val="auto"/>
          <w:lang w:eastAsia="zh-CN"/>
        </w:rPr>
        <w:t>佩戴证件</w:t>
      </w:r>
      <w:r>
        <w:rPr>
          <w:rFonts w:hint="eastAsia" w:ascii="仿宋" w:hAnsi="仿宋" w:eastAsia="仿宋" w:cs="仿宋"/>
          <w:color w:val="auto"/>
        </w:rPr>
        <w:t>，忠于职守，秉公办理，保守秘密。</w:t>
      </w:r>
    </w:p>
    <w:p w14:paraId="4A698E33">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3. 注意文明礼貌，保持良好形象，熟悉赛项指南。</w:t>
      </w:r>
    </w:p>
    <w:p w14:paraId="3AC184E5">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4. 自觉遵守赛项纪律和规则，服从调配和分工，确保竞赛</w:t>
      </w:r>
      <w:r>
        <w:rPr>
          <w:rFonts w:hint="eastAsia" w:cs="仿宋"/>
          <w:color w:val="auto"/>
          <w:lang w:eastAsia="zh-CN"/>
        </w:rPr>
        <w:t>工作</w:t>
      </w:r>
      <w:r>
        <w:rPr>
          <w:rFonts w:hint="eastAsia" w:ascii="仿宋" w:hAnsi="仿宋" w:eastAsia="仿宋" w:cs="仿宋"/>
          <w:color w:val="auto"/>
        </w:rPr>
        <w:t>顺利进行。</w:t>
      </w:r>
    </w:p>
    <w:p w14:paraId="7FD24CC2">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5. 提前30分钟到达赛场，严守工作岗位，不迟到，不早退，不得无故离岗，特殊情况需向工作组组长请假。</w:t>
      </w:r>
    </w:p>
    <w:p w14:paraId="734034BA">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6. 熟悉竞赛规程，严格按照工作程序和有关规定办事，遇突发事件，按照应急预案，组织指挥人员疏散，确保人员安全。</w:t>
      </w:r>
    </w:p>
    <w:p w14:paraId="4A08359E">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7. 工作人员在竞赛中若有舞弊行为，立即撤销其工作资格，并严肃处理。</w:t>
      </w:r>
    </w:p>
    <w:p w14:paraId="08DAEF2C">
      <w:pPr>
        <w:adjustRightInd w:val="0"/>
        <w:snapToGrid w:val="0"/>
        <w:spacing w:line="560" w:lineRule="atLeast"/>
        <w:ind w:firstLine="560" w:firstLineChars="200"/>
        <w:rPr>
          <w:rFonts w:hint="eastAsia" w:ascii="仿宋" w:hAnsi="仿宋" w:eastAsia="仿宋" w:cs="仿宋"/>
          <w:color w:val="auto"/>
        </w:rPr>
      </w:pPr>
      <w:r>
        <w:rPr>
          <w:rFonts w:hint="eastAsia" w:ascii="仿宋" w:hAnsi="仿宋" w:eastAsia="仿宋" w:cs="仿宋"/>
          <w:color w:val="auto"/>
        </w:rPr>
        <w:t xml:space="preserve">8. </w:t>
      </w:r>
      <w:r>
        <w:rPr>
          <w:rFonts w:hint="eastAsia" w:cs="仿宋"/>
          <w:color w:val="auto"/>
          <w:lang w:eastAsia="zh-CN"/>
        </w:rPr>
        <w:t>保持通信畅通</w:t>
      </w:r>
      <w:r>
        <w:rPr>
          <w:rFonts w:hint="eastAsia" w:ascii="仿宋" w:hAnsi="仿宋" w:eastAsia="仿宋" w:cs="仿宋"/>
          <w:color w:val="auto"/>
        </w:rPr>
        <w:t>，服从统一领导，严格遵守竞赛纪律，加强协作配合，提高工作效率。</w:t>
      </w:r>
    </w:p>
    <w:p w14:paraId="50D61A38">
      <w:pPr>
        <w:pStyle w:val="2"/>
        <w:spacing w:before="0" w:after="0"/>
        <w:ind w:firstLine="562" w:firstLineChars="200"/>
        <w:rPr>
          <w:rFonts w:hint="eastAsia" w:ascii="仿宋" w:hAnsi="仿宋" w:eastAsia="仿宋" w:cs="仿宋"/>
          <w:color w:val="auto"/>
        </w:rPr>
      </w:pPr>
      <w:r>
        <w:rPr>
          <w:rFonts w:hint="eastAsia" w:ascii="仿宋" w:hAnsi="仿宋" w:eastAsia="仿宋" w:cs="仿宋"/>
          <w:color w:val="auto"/>
        </w:rPr>
        <w:t>十六、申诉与仲裁</w:t>
      </w:r>
    </w:p>
    <w:p w14:paraId="057D2217">
      <w:pPr>
        <w:adjustRightInd w:val="0"/>
        <w:snapToGrid w:val="0"/>
        <w:ind w:firstLine="560" w:firstLineChars="200"/>
        <w:rPr>
          <w:rFonts w:hint="eastAsia" w:ascii="仿宋" w:hAnsi="仿宋" w:eastAsia="仿宋" w:cs="仿宋"/>
          <w:color w:val="auto"/>
        </w:rPr>
      </w:pPr>
      <w:bookmarkStart w:id="2" w:name="_Hlk509331311"/>
      <w:r>
        <w:rPr>
          <w:rFonts w:hint="eastAsia" w:ascii="仿宋" w:hAnsi="仿宋" w:eastAsia="仿宋" w:cs="仿宋"/>
          <w:color w:val="auto"/>
        </w:rPr>
        <w:t>各参赛队对不符合大赛和赛项规程规定的仪器、设备、工装、材料、物件、计算机软硬件、竞赛使用工具、用品，竞赛执裁、赛场管理，以及工作人员的不规范行为等，可向赛项仲裁组提出申诉。申诉主体为参赛队指导教师。</w:t>
      </w:r>
      <w:bookmarkEnd w:id="2"/>
      <w:r>
        <w:rPr>
          <w:rFonts w:hint="eastAsia" w:ascii="仿宋" w:hAnsi="仿宋" w:eastAsia="仿宋" w:cs="仿宋"/>
          <w:color w:val="auto"/>
        </w:rPr>
        <w:t>参赛队指导教师可在比赛结束后</w:t>
      </w:r>
      <w:bookmarkStart w:id="3" w:name="_Hlk509331324"/>
      <w:r>
        <w:rPr>
          <w:rFonts w:hint="eastAsia" w:ascii="仿宋" w:hAnsi="仿宋" w:eastAsia="仿宋" w:cs="仿宋"/>
          <w:color w:val="auto"/>
        </w:rPr>
        <w:t>（选手赛场比赛内容全部完成）</w:t>
      </w:r>
      <w:bookmarkEnd w:id="3"/>
      <w:r>
        <w:rPr>
          <w:rFonts w:hint="eastAsia" w:ascii="仿宋" w:hAnsi="仿宋" w:eastAsia="仿宋" w:cs="仿宋"/>
          <w:color w:val="auto"/>
        </w:rPr>
        <w:t>2小时之内向仲裁组提出书面申诉。</w:t>
      </w:r>
    </w:p>
    <w:p w14:paraId="68913A92">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书面申诉应对申诉事件的现象、发生时间、涉及人员、申诉依据等进行充分、实事求是</w:t>
      </w:r>
      <w:r>
        <w:rPr>
          <w:rFonts w:hint="eastAsia" w:cs="仿宋"/>
          <w:color w:val="auto"/>
          <w:lang w:eastAsia="zh-CN"/>
        </w:rPr>
        <w:t>地</w:t>
      </w:r>
      <w:r>
        <w:rPr>
          <w:rFonts w:hint="eastAsia" w:ascii="仿宋" w:hAnsi="仿宋" w:eastAsia="仿宋" w:cs="仿宋"/>
          <w:color w:val="auto"/>
        </w:rPr>
        <w:t>叙述，并由领队亲笔签名。非书面申诉不予受理。</w:t>
      </w:r>
    </w:p>
    <w:p w14:paraId="53540473">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赛项仲裁工作组在接到申诉报告后的2小时内组织复议，并及时将复议结果以书面形式告知申诉方。申诉方对复议结果仍有异议，可向仲裁委员会提出申诉。仲裁委员会的仲裁结果为最终结果。</w:t>
      </w:r>
    </w:p>
    <w:p w14:paraId="17AE78DB">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仲裁结果由申诉人签收，不能代收，如在约定时间和地点申诉人离开，视为自行放弃申诉。</w:t>
      </w:r>
    </w:p>
    <w:p w14:paraId="6F9B4DF6">
      <w:pPr>
        <w:adjustRightInd w:val="0"/>
        <w:snapToGrid w:val="0"/>
        <w:ind w:firstLine="560" w:firstLineChars="200"/>
        <w:rPr>
          <w:rFonts w:hint="eastAsia" w:ascii="仿宋" w:hAnsi="仿宋" w:eastAsia="仿宋" w:cs="仿宋"/>
          <w:color w:val="auto"/>
        </w:rPr>
      </w:pPr>
      <w:r>
        <w:rPr>
          <w:rFonts w:hint="eastAsia" w:ascii="仿宋" w:hAnsi="仿宋" w:eastAsia="仿宋" w:cs="仿宋"/>
          <w:color w:val="auto"/>
        </w:rPr>
        <w:t>申诉方可随时提出放弃申诉，不得以任何理由采取过激行为扰乱赛场秩序。</w:t>
      </w:r>
    </w:p>
    <w:p w14:paraId="3E55FF32">
      <w:pPr>
        <w:jc w:val="center"/>
        <w:rPr>
          <w:rFonts w:hint="eastAsia" w:ascii="仿宋" w:hAnsi="仿宋" w:eastAsia="仿宋" w:cs="仿宋"/>
          <w:b/>
          <w:color w:val="auto"/>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4DC7DF-A1FC-45AB-A433-029ED453D08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278F0A2-D155-4842-A9C1-D5939B16DF15}"/>
  </w:font>
  <w:font w:name="仿宋">
    <w:panose1 w:val="02010609060101010101"/>
    <w:charset w:val="86"/>
    <w:family w:val="modern"/>
    <w:pitch w:val="default"/>
    <w:sig w:usb0="800002BF" w:usb1="38CF7CFA" w:usb2="00000016" w:usb3="00000000" w:csb0="00040001" w:csb1="00000000"/>
    <w:embedRegular r:id="rId3" w:fontKey="{D63E9302-AB0B-408D-92A2-45D79E41165C}"/>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0010101010101"/>
    <w:charset w:val="86"/>
    <w:family w:val="script"/>
    <w:pitch w:val="default"/>
    <w:sig w:usb0="00000001" w:usb1="080E0000" w:usb2="00000000" w:usb3="00000000" w:csb0="00040000" w:csb1="00000000"/>
    <w:embedRegular r:id="rId4" w:fontKey="{CEE9DFBB-D5A7-4A71-8231-63A83D7AC9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B2EBB">
    <w:pPr>
      <w:pStyle w:val="12"/>
      <w:jc w:val="center"/>
    </w:pPr>
    <w:r>
      <w:fldChar w:fldCharType="begin"/>
    </w:r>
    <w:r>
      <w:instrText xml:space="preserve"> PAGE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DD68CD"/>
    <w:multiLevelType w:val="singleLevel"/>
    <w:tmpl w:val="36DD68CD"/>
    <w:lvl w:ilvl="0" w:tentative="0">
      <w:start w:val="3"/>
      <w:numFmt w:val="decimal"/>
      <w:suff w:val="space"/>
      <w:lvlText w:val="%1."/>
      <w:lvlJc w:val="left"/>
    </w:lvl>
  </w:abstractNum>
  <w:abstractNum w:abstractNumId="1">
    <w:nsid w:val="589920E4"/>
    <w:multiLevelType w:val="multilevel"/>
    <w:tmpl w:val="589920E4"/>
    <w:lvl w:ilvl="0" w:tentative="0">
      <w:start w:val="1"/>
      <w:numFmt w:val="chineseCountingThousand"/>
      <w:suff w:val="space"/>
      <w:lvlText w:val="(%1)"/>
      <w:lvlJc w:val="left"/>
      <w:pPr>
        <w:ind w:left="98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72A27"/>
    <w:rsid w:val="00006DCA"/>
    <w:rsid w:val="00025D40"/>
    <w:rsid w:val="0003636C"/>
    <w:rsid w:val="00036EBD"/>
    <w:rsid w:val="00046517"/>
    <w:rsid w:val="00073685"/>
    <w:rsid w:val="00091D71"/>
    <w:rsid w:val="00092FAA"/>
    <w:rsid w:val="000B40F3"/>
    <w:rsid w:val="000B47DC"/>
    <w:rsid w:val="000D232C"/>
    <w:rsid w:val="000F64BD"/>
    <w:rsid w:val="001106D2"/>
    <w:rsid w:val="00112ED8"/>
    <w:rsid w:val="001133D3"/>
    <w:rsid w:val="00131675"/>
    <w:rsid w:val="00144703"/>
    <w:rsid w:val="001572D8"/>
    <w:rsid w:val="0016232A"/>
    <w:rsid w:val="0017431C"/>
    <w:rsid w:val="001769C8"/>
    <w:rsid w:val="00176F47"/>
    <w:rsid w:val="00182C7C"/>
    <w:rsid w:val="00187B02"/>
    <w:rsid w:val="00191CD9"/>
    <w:rsid w:val="00196346"/>
    <w:rsid w:val="001A2536"/>
    <w:rsid w:val="001A2CEA"/>
    <w:rsid w:val="001B5E16"/>
    <w:rsid w:val="001C00B4"/>
    <w:rsid w:val="001C64CD"/>
    <w:rsid w:val="001D172C"/>
    <w:rsid w:val="001E34B5"/>
    <w:rsid w:val="001E4D97"/>
    <w:rsid w:val="001E6A19"/>
    <w:rsid w:val="001F0CD2"/>
    <w:rsid w:val="00203D7A"/>
    <w:rsid w:val="00212283"/>
    <w:rsid w:val="00216350"/>
    <w:rsid w:val="00222F48"/>
    <w:rsid w:val="00242F99"/>
    <w:rsid w:val="002440E4"/>
    <w:rsid w:val="00257E83"/>
    <w:rsid w:val="00265DA7"/>
    <w:rsid w:val="00270065"/>
    <w:rsid w:val="002743BF"/>
    <w:rsid w:val="00274BE3"/>
    <w:rsid w:val="00281955"/>
    <w:rsid w:val="002914EC"/>
    <w:rsid w:val="002915AF"/>
    <w:rsid w:val="002B2200"/>
    <w:rsid w:val="002C091E"/>
    <w:rsid w:val="002C0ECD"/>
    <w:rsid w:val="002C12D1"/>
    <w:rsid w:val="002C31A9"/>
    <w:rsid w:val="002D5DD8"/>
    <w:rsid w:val="002E149F"/>
    <w:rsid w:val="002E1DDC"/>
    <w:rsid w:val="002E1E5C"/>
    <w:rsid w:val="002E5583"/>
    <w:rsid w:val="002E7942"/>
    <w:rsid w:val="002F65DF"/>
    <w:rsid w:val="003057CB"/>
    <w:rsid w:val="003060DF"/>
    <w:rsid w:val="00306D8C"/>
    <w:rsid w:val="00312069"/>
    <w:rsid w:val="00317B49"/>
    <w:rsid w:val="003266D7"/>
    <w:rsid w:val="003454F1"/>
    <w:rsid w:val="00345650"/>
    <w:rsid w:val="00346B04"/>
    <w:rsid w:val="00356708"/>
    <w:rsid w:val="00387938"/>
    <w:rsid w:val="003939A0"/>
    <w:rsid w:val="00397150"/>
    <w:rsid w:val="00397CC1"/>
    <w:rsid w:val="003A301A"/>
    <w:rsid w:val="003A4E13"/>
    <w:rsid w:val="003C0EF4"/>
    <w:rsid w:val="003E6F22"/>
    <w:rsid w:val="003F1D3E"/>
    <w:rsid w:val="00405DB8"/>
    <w:rsid w:val="004064F4"/>
    <w:rsid w:val="00420744"/>
    <w:rsid w:val="00433EC2"/>
    <w:rsid w:val="00437683"/>
    <w:rsid w:val="004378A5"/>
    <w:rsid w:val="004527F0"/>
    <w:rsid w:val="00452FC2"/>
    <w:rsid w:val="00456E90"/>
    <w:rsid w:val="004573A2"/>
    <w:rsid w:val="00457821"/>
    <w:rsid w:val="00470082"/>
    <w:rsid w:val="00494169"/>
    <w:rsid w:val="00496EF4"/>
    <w:rsid w:val="004A54F2"/>
    <w:rsid w:val="004A63DA"/>
    <w:rsid w:val="004B29FF"/>
    <w:rsid w:val="004B332D"/>
    <w:rsid w:val="004B6C5F"/>
    <w:rsid w:val="004B7BFE"/>
    <w:rsid w:val="004E4440"/>
    <w:rsid w:val="004F6A26"/>
    <w:rsid w:val="004F6CAF"/>
    <w:rsid w:val="00504C00"/>
    <w:rsid w:val="00505BEC"/>
    <w:rsid w:val="0050600E"/>
    <w:rsid w:val="00512D66"/>
    <w:rsid w:val="00532210"/>
    <w:rsid w:val="005343AA"/>
    <w:rsid w:val="0054326D"/>
    <w:rsid w:val="0054497D"/>
    <w:rsid w:val="0055203A"/>
    <w:rsid w:val="00554A2B"/>
    <w:rsid w:val="00565EEB"/>
    <w:rsid w:val="00592772"/>
    <w:rsid w:val="00593C3E"/>
    <w:rsid w:val="005A4154"/>
    <w:rsid w:val="005A5045"/>
    <w:rsid w:val="005B4443"/>
    <w:rsid w:val="005B7611"/>
    <w:rsid w:val="005C0CDF"/>
    <w:rsid w:val="005C169F"/>
    <w:rsid w:val="005D7C66"/>
    <w:rsid w:val="005E57BC"/>
    <w:rsid w:val="0060333F"/>
    <w:rsid w:val="00607A65"/>
    <w:rsid w:val="00607E4A"/>
    <w:rsid w:val="00622CBB"/>
    <w:rsid w:val="006270E9"/>
    <w:rsid w:val="00652956"/>
    <w:rsid w:val="00652D73"/>
    <w:rsid w:val="0065325D"/>
    <w:rsid w:val="0065487B"/>
    <w:rsid w:val="006604FE"/>
    <w:rsid w:val="00664B2F"/>
    <w:rsid w:val="00684CF8"/>
    <w:rsid w:val="00693298"/>
    <w:rsid w:val="006A1C36"/>
    <w:rsid w:val="006A249B"/>
    <w:rsid w:val="006A3D65"/>
    <w:rsid w:val="006B034E"/>
    <w:rsid w:val="006B04A5"/>
    <w:rsid w:val="006B47F8"/>
    <w:rsid w:val="006C0931"/>
    <w:rsid w:val="006C276D"/>
    <w:rsid w:val="006C2ABD"/>
    <w:rsid w:val="006C4732"/>
    <w:rsid w:val="006D38D9"/>
    <w:rsid w:val="006E55F2"/>
    <w:rsid w:val="006F1BCD"/>
    <w:rsid w:val="006F22E0"/>
    <w:rsid w:val="00700589"/>
    <w:rsid w:val="00702871"/>
    <w:rsid w:val="00702C17"/>
    <w:rsid w:val="00723B12"/>
    <w:rsid w:val="00727B8F"/>
    <w:rsid w:val="00731B97"/>
    <w:rsid w:val="00734235"/>
    <w:rsid w:val="007362F7"/>
    <w:rsid w:val="00736519"/>
    <w:rsid w:val="00750A38"/>
    <w:rsid w:val="00756F1A"/>
    <w:rsid w:val="0077597A"/>
    <w:rsid w:val="00780A7F"/>
    <w:rsid w:val="007958AB"/>
    <w:rsid w:val="007A5A0F"/>
    <w:rsid w:val="007A7AC0"/>
    <w:rsid w:val="007B3CDE"/>
    <w:rsid w:val="007C5609"/>
    <w:rsid w:val="007D41D8"/>
    <w:rsid w:val="007F58F3"/>
    <w:rsid w:val="007F5A79"/>
    <w:rsid w:val="007F6C26"/>
    <w:rsid w:val="00801979"/>
    <w:rsid w:val="00804396"/>
    <w:rsid w:val="00804AD9"/>
    <w:rsid w:val="00805006"/>
    <w:rsid w:val="00826B5E"/>
    <w:rsid w:val="00831C2C"/>
    <w:rsid w:val="00832310"/>
    <w:rsid w:val="00834825"/>
    <w:rsid w:val="008508C6"/>
    <w:rsid w:val="00854F85"/>
    <w:rsid w:val="00861631"/>
    <w:rsid w:val="00867E6D"/>
    <w:rsid w:val="008756B8"/>
    <w:rsid w:val="00880EC7"/>
    <w:rsid w:val="00885253"/>
    <w:rsid w:val="008A50CA"/>
    <w:rsid w:val="008A5255"/>
    <w:rsid w:val="008B2A81"/>
    <w:rsid w:val="008B5066"/>
    <w:rsid w:val="008B7DDB"/>
    <w:rsid w:val="008C2A3E"/>
    <w:rsid w:val="008D3A4D"/>
    <w:rsid w:val="008D5415"/>
    <w:rsid w:val="008E612E"/>
    <w:rsid w:val="008E6B32"/>
    <w:rsid w:val="008F0561"/>
    <w:rsid w:val="008F3CCE"/>
    <w:rsid w:val="00904C5F"/>
    <w:rsid w:val="00906B51"/>
    <w:rsid w:val="00922FF0"/>
    <w:rsid w:val="00931DCE"/>
    <w:rsid w:val="009404EC"/>
    <w:rsid w:val="009476C8"/>
    <w:rsid w:val="00955B17"/>
    <w:rsid w:val="009564FD"/>
    <w:rsid w:val="00964062"/>
    <w:rsid w:val="009759C5"/>
    <w:rsid w:val="00980DC6"/>
    <w:rsid w:val="009810D4"/>
    <w:rsid w:val="00984C58"/>
    <w:rsid w:val="0099754C"/>
    <w:rsid w:val="00997569"/>
    <w:rsid w:val="0099784F"/>
    <w:rsid w:val="009A6877"/>
    <w:rsid w:val="009C4627"/>
    <w:rsid w:val="009D0100"/>
    <w:rsid w:val="009D0359"/>
    <w:rsid w:val="009D7843"/>
    <w:rsid w:val="009F03BE"/>
    <w:rsid w:val="009F4AD7"/>
    <w:rsid w:val="00A05915"/>
    <w:rsid w:val="00A12669"/>
    <w:rsid w:val="00A14EE4"/>
    <w:rsid w:val="00A15182"/>
    <w:rsid w:val="00A17456"/>
    <w:rsid w:val="00A2454F"/>
    <w:rsid w:val="00A25614"/>
    <w:rsid w:val="00A277F9"/>
    <w:rsid w:val="00A34BB9"/>
    <w:rsid w:val="00A536E6"/>
    <w:rsid w:val="00A55817"/>
    <w:rsid w:val="00A6612E"/>
    <w:rsid w:val="00A71CE8"/>
    <w:rsid w:val="00AA7086"/>
    <w:rsid w:val="00AB05DA"/>
    <w:rsid w:val="00AB1BDD"/>
    <w:rsid w:val="00AB25BD"/>
    <w:rsid w:val="00AB363C"/>
    <w:rsid w:val="00AB3666"/>
    <w:rsid w:val="00AC2033"/>
    <w:rsid w:val="00AD214D"/>
    <w:rsid w:val="00AE56B0"/>
    <w:rsid w:val="00B02E37"/>
    <w:rsid w:val="00B076C6"/>
    <w:rsid w:val="00B15879"/>
    <w:rsid w:val="00B16A95"/>
    <w:rsid w:val="00B21D1B"/>
    <w:rsid w:val="00B225BD"/>
    <w:rsid w:val="00B267AB"/>
    <w:rsid w:val="00B270E8"/>
    <w:rsid w:val="00B50676"/>
    <w:rsid w:val="00B506C0"/>
    <w:rsid w:val="00B529E7"/>
    <w:rsid w:val="00B55DEC"/>
    <w:rsid w:val="00B57DE0"/>
    <w:rsid w:val="00B6168E"/>
    <w:rsid w:val="00B831A8"/>
    <w:rsid w:val="00B83ABF"/>
    <w:rsid w:val="00B8574C"/>
    <w:rsid w:val="00B85808"/>
    <w:rsid w:val="00B9026F"/>
    <w:rsid w:val="00BA0AD3"/>
    <w:rsid w:val="00BA1B18"/>
    <w:rsid w:val="00BA3C1F"/>
    <w:rsid w:val="00BB3520"/>
    <w:rsid w:val="00BC23EE"/>
    <w:rsid w:val="00BC719E"/>
    <w:rsid w:val="00BD06E3"/>
    <w:rsid w:val="00BD4923"/>
    <w:rsid w:val="00BE598C"/>
    <w:rsid w:val="00BF6171"/>
    <w:rsid w:val="00BF7AF8"/>
    <w:rsid w:val="00C0081D"/>
    <w:rsid w:val="00C03F7F"/>
    <w:rsid w:val="00C0669B"/>
    <w:rsid w:val="00C2062E"/>
    <w:rsid w:val="00C2674F"/>
    <w:rsid w:val="00C342A8"/>
    <w:rsid w:val="00C34549"/>
    <w:rsid w:val="00C5342C"/>
    <w:rsid w:val="00C655E1"/>
    <w:rsid w:val="00C662BB"/>
    <w:rsid w:val="00C7098E"/>
    <w:rsid w:val="00C74A39"/>
    <w:rsid w:val="00CC53DD"/>
    <w:rsid w:val="00CD15FF"/>
    <w:rsid w:val="00CF4F83"/>
    <w:rsid w:val="00CF5647"/>
    <w:rsid w:val="00CF6215"/>
    <w:rsid w:val="00D02C14"/>
    <w:rsid w:val="00D02D3E"/>
    <w:rsid w:val="00D0533D"/>
    <w:rsid w:val="00D05BEA"/>
    <w:rsid w:val="00D11F9D"/>
    <w:rsid w:val="00D137F5"/>
    <w:rsid w:val="00D1596B"/>
    <w:rsid w:val="00D16819"/>
    <w:rsid w:val="00D16925"/>
    <w:rsid w:val="00D451E0"/>
    <w:rsid w:val="00D46778"/>
    <w:rsid w:val="00D54DCF"/>
    <w:rsid w:val="00D62DB6"/>
    <w:rsid w:val="00D84F4A"/>
    <w:rsid w:val="00D952DE"/>
    <w:rsid w:val="00DB6662"/>
    <w:rsid w:val="00DC247A"/>
    <w:rsid w:val="00DC2E3C"/>
    <w:rsid w:val="00DC6940"/>
    <w:rsid w:val="00DE6B03"/>
    <w:rsid w:val="00DE6B95"/>
    <w:rsid w:val="00DE7FEE"/>
    <w:rsid w:val="00DF1984"/>
    <w:rsid w:val="00E00882"/>
    <w:rsid w:val="00E260BE"/>
    <w:rsid w:val="00E35F1C"/>
    <w:rsid w:val="00E35FE4"/>
    <w:rsid w:val="00E405E0"/>
    <w:rsid w:val="00E45CC3"/>
    <w:rsid w:val="00E460A2"/>
    <w:rsid w:val="00E465BA"/>
    <w:rsid w:val="00E5604B"/>
    <w:rsid w:val="00E63681"/>
    <w:rsid w:val="00E658E6"/>
    <w:rsid w:val="00E737F9"/>
    <w:rsid w:val="00E73F28"/>
    <w:rsid w:val="00E76DE6"/>
    <w:rsid w:val="00E80CA6"/>
    <w:rsid w:val="00E81818"/>
    <w:rsid w:val="00E97DC9"/>
    <w:rsid w:val="00EA349C"/>
    <w:rsid w:val="00EB032C"/>
    <w:rsid w:val="00EB10AE"/>
    <w:rsid w:val="00EB4CDA"/>
    <w:rsid w:val="00EB51DC"/>
    <w:rsid w:val="00EB5DDD"/>
    <w:rsid w:val="00EC04BC"/>
    <w:rsid w:val="00EC29F3"/>
    <w:rsid w:val="00EC7B5A"/>
    <w:rsid w:val="00ED5816"/>
    <w:rsid w:val="00EE04F7"/>
    <w:rsid w:val="00EE6C30"/>
    <w:rsid w:val="00EF019F"/>
    <w:rsid w:val="00F05E9B"/>
    <w:rsid w:val="00F30679"/>
    <w:rsid w:val="00F31D24"/>
    <w:rsid w:val="00F44D73"/>
    <w:rsid w:val="00F472BC"/>
    <w:rsid w:val="00F5522E"/>
    <w:rsid w:val="00F64123"/>
    <w:rsid w:val="00F67D89"/>
    <w:rsid w:val="00F76DBC"/>
    <w:rsid w:val="00F90945"/>
    <w:rsid w:val="00F90C4C"/>
    <w:rsid w:val="00F96772"/>
    <w:rsid w:val="00FA075D"/>
    <w:rsid w:val="00FA287C"/>
    <w:rsid w:val="00FA66E1"/>
    <w:rsid w:val="00FA7FA9"/>
    <w:rsid w:val="00FB1C60"/>
    <w:rsid w:val="00FB1EC4"/>
    <w:rsid w:val="00FC1126"/>
    <w:rsid w:val="00FD0133"/>
    <w:rsid w:val="00FE6F34"/>
    <w:rsid w:val="00FF62A5"/>
    <w:rsid w:val="01B02C2F"/>
    <w:rsid w:val="03EA08A3"/>
    <w:rsid w:val="048D17D5"/>
    <w:rsid w:val="06991B6C"/>
    <w:rsid w:val="092D54BA"/>
    <w:rsid w:val="097A7FD3"/>
    <w:rsid w:val="0B1B1E65"/>
    <w:rsid w:val="0B6E3B68"/>
    <w:rsid w:val="0CE60D3B"/>
    <w:rsid w:val="0DDF737D"/>
    <w:rsid w:val="0EA33D0D"/>
    <w:rsid w:val="0F20631E"/>
    <w:rsid w:val="0F3D0BE6"/>
    <w:rsid w:val="0F961CA5"/>
    <w:rsid w:val="15160AC2"/>
    <w:rsid w:val="152A2022"/>
    <w:rsid w:val="1A43031D"/>
    <w:rsid w:val="1E3D3AD1"/>
    <w:rsid w:val="1E486A15"/>
    <w:rsid w:val="1EAB70BE"/>
    <w:rsid w:val="213934C6"/>
    <w:rsid w:val="21BC51D5"/>
    <w:rsid w:val="23516BB2"/>
    <w:rsid w:val="274E7687"/>
    <w:rsid w:val="29A87C9C"/>
    <w:rsid w:val="2AD327BC"/>
    <w:rsid w:val="2C502286"/>
    <w:rsid w:val="2D3F6B77"/>
    <w:rsid w:val="2ECB2EFB"/>
    <w:rsid w:val="2F79549C"/>
    <w:rsid w:val="305D3167"/>
    <w:rsid w:val="33E365F1"/>
    <w:rsid w:val="35623D26"/>
    <w:rsid w:val="35BF3A61"/>
    <w:rsid w:val="36936130"/>
    <w:rsid w:val="36AE1139"/>
    <w:rsid w:val="37BD0C7C"/>
    <w:rsid w:val="38C641BE"/>
    <w:rsid w:val="3A2C5B7D"/>
    <w:rsid w:val="3C123F18"/>
    <w:rsid w:val="3DC47494"/>
    <w:rsid w:val="3DD27EA9"/>
    <w:rsid w:val="3E8034F4"/>
    <w:rsid w:val="3E8D5AD7"/>
    <w:rsid w:val="3F0567EF"/>
    <w:rsid w:val="42A812A2"/>
    <w:rsid w:val="432F5FB3"/>
    <w:rsid w:val="439C1842"/>
    <w:rsid w:val="46A5332F"/>
    <w:rsid w:val="49940662"/>
    <w:rsid w:val="4A3664AF"/>
    <w:rsid w:val="4A657908"/>
    <w:rsid w:val="4D915033"/>
    <w:rsid w:val="4F316A03"/>
    <w:rsid w:val="51F80889"/>
    <w:rsid w:val="53A82EDC"/>
    <w:rsid w:val="54AB5269"/>
    <w:rsid w:val="56CB4A1D"/>
    <w:rsid w:val="58F307D5"/>
    <w:rsid w:val="5A82722E"/>
    <w:rsid w:val="5B275B55"/>
    <w:rsid w:val="5D656145"/>
    <w:rsid w:val="60AC60F1"/>
    <w:rsid w:val="61215C6A"/>
    <w:rsid w:val="63BB75EA"/>
    <w:rsid w:val="65D77CF3"/>
    <w:rsid w:val="67A1799A"/>
    <w:rsid w:val="68A438C2"/>
    <w:rsid w:val="69747710"/>
    <w:rsid w:val="6A447A4A"/>
    <w:rsid w:val="6A7A0D56"/>
    <w:rsid w:val="6A880B42"/>
    <w:rsid w:val="6AE7010B"/>
    <w:rsid w:val="6DF64B98"/>
    <w:rsid w:val="6E6D0D00"/>
    <w:rsid w:val="6F2614AD"/>
    <w:rsid w:val="6F9149D4"/>
    <w:rsid w:val="70E63A32"/>
    <w:rsid w:val="716F3711"/>
    <w:rsid w:val="7428309A"/>
    <w:rsid w:val="77197D0F"/>
    <w:rsid w:val="795D3561"/>
    <w:rsid w:val="7C2F3294"/>
    <w:rsid w:val="7CEE14D6"/>
    <w:rsid w:val="7E734104"/>
    <w:rsid w:val="EFFFDDC8"/>
    <w:rsid w:val="FAFFBD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仿宋" w:hAnsi="仿宋" w:eastAsia="仿宋" w:cs="仿宋"/>
      <w:kern w:val="2"/>
      <w:sz w:val="28"/>
      <w:szCs w:val="28"/>
      <w:lang w:val="en-US" w:eastAsia="zh-CN" w:bidi="ar-SA"/>
    </w:rPr>
  </w:style>
  <w:style w:type="paragraph" w:styleId="2">
    <w:name w:val="heading 1"/>
    <w:basedOn w:val="1"/>
    <w:next w:val="1"/>
    <w:link w:val="31"/>
    <w:qFormat/>
    <w:uiPriority w:val="9"/>
    <w:pPr>
      <w:keepNext/>
      <w:keepLines/>
      <w:spacing w:before="340" w:after="330"/>
      <w:outlineLvl w:val="0"/>
    </w:pPr>
    <w:rPr>
      <w:b/>
      <w:bCs/>
      <w:kern w:val="44"/>
      <w:szCs w:val="44"/>
    </w:rPr>
  </w:style>
  <w:style w:type="paragraph" w:styleId="3">
    <w:name w:val="heading 2"/>
    <w:basedOn w:val="1"/>
    <w:next w:val="1"/>
    <w:link w:val="32"/>
    <w:unhideWhenUsed/>
    <w:qFormat/>
    <w:uiPriority w:val="9"/>
    <w:pPr>
      <w:keepNext/>
      <w:keepLines/>
      <w:widowControl/>
      <w:spacing w:before="260" w:after="260" w:line="416" w:lineRule="auto"/>
      <w:jc w:val="left"/>
      <w:outlineLvl w:val="1"/>
    </w:pPr>
    <w:rPr>
      <w:rFonts w:ascii="Calibri Light" w:hAnsi="Calibri Light" w:cs="Times New Roman"/>
      <w:b/>
      <w:bCs/>
      <w:kern w:val="0"/>
      <w:sz w:val="32"/>
      <w:szCs w:val="32"/>
      <w:lang w:eastAsia="en-US" w:bidi="en-US"/>
    </w:rPr>
  </w:style>
  <w:style w:type="paragraph" w:styleId="4">
    <w:name w:val="heading 3"/>
    <w:basedOn w:val="1"/>
    <w:next w:val="1"/>
    <w:link w:val="33"/>
    <w:unhideWhenUsed/>
    <w:qFormat/>
    <w:uiPriority w:val="9"/>
    <w:pPr>
      <w:keepNext/>
      <w:keepLines/>
      <w:spacing w:before="260" w:after="260" w:line="416" w:lineRule="auto"/>
      <w:outlineLvl w:val="2"/>
    </w:pPr>
    <w:rPr>
      <w:rFonts w:ascii="Calibri" w:hAnsi="Calibri" w:cs="Times New Roman"/>
      <w:b/>
      <w:bCs/>
      <w:sz w:val="32"/>
      <w:szCs w:val="32"/>
    </w:rPr>
  </w:style>
  <w:style w:type="paragraph" w:styleId="5">
    <w:name w:val="heading 4"/>
    <w:basedOn w:val="1"/>
    <w:next w:val="1"/>
    <w:link w:val="34"/>
    <w:unhideWhenUsed/>
    <w:qFormat/>
    <w:uiPriority w:val="9"/>
    <w:pPr>
      <w:keepNext/>
      <w:keepLines/>
      <w:spacing w:before="280" w:after="290" w:line="376" w:lineRule="auto"/>
      <w:outlineLvl w:val="3"/>
    </w:pPr>
    <w:rPr>
      <w:rFonts w:ascii="Cambria" w:hAnsi="Cambria" w:cs="Times New Roman"/>
      <w:b/>
      <w:bCs/>
    </w:rPr>
  </w:style>
  <w:style w:type="character" w:default="1" w:styleId="25">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6">
    <w:name w:val="Document Map"/>
    <w:basedOn w:val="1"/>
    <w:link w:val="35"/>
    <w:qFormat/>
    <w:uiPriority w:val="99"/>
    <w:pPr>
      <w:spacing w:line="240" w:lineRule="auto"/>
    </w:pPr>
    <w:rPr>
      <w:rFonts w:ascii="宋体" w:hAnsi="Calibri" w:cs="Times New Roman"/>
      <w:sz w:val="18"/>
      <w:szCs w:val="18"/>
    </w:rPr>
  </w:style>
  <w:style w:type="paragraph" w:styleId="7">
    <w:name w:val="annotation text"/>
    <w:basedOn w:val="1"/>
    <w:link w:val="36"/>
    <w:unhideWhenUsed/>
    <w:qFormat/>
    <w:uiPriority w:val="99"/>
    <w:pPr>
      <w:spacing w:line="240" w:lineRule="auto"/>
      <w:jc w:val="left"/>
    </w:pPr>
    <w:rPr>
      <w:rFonts w:ascii="Calibri" w:hAnsi="Calibri" w:eastAsia="宋体" w:cs="黑体"/>
      <w:sz w:val="21"/>
      <w:szCs w:val="22"/>
    </w:rPr>
  </w:style>
  <w:style w:type="paragraph" w:styleId="8">
    <w:name w:val="Body Text"/>
    <w:basedOn w:val="1"/>
    <w:unhideWhenUsed/>
    <w:qFormat/>
    <w:uiPriority w:val="99"/>
    <w:pPr>
      <w:widowControl/>
      <w:spacing w:line="312" w:lineRule="auto"/>
    </w:pPr>
    <w:rPr>
      <w:b/>
      <w:sz w:val="24"/>
      <w:szCs w:val="20"/>
    </w:rPr>
  </w:style>
  <w:style w:type="paragraph" w:styleId="9">
    <w:name w:val="toc 3"/>
    <w:basedOn w:val="1"/>
    <w:next w:val="1"/>
    <w:unhideWhenUsed/>
    <w:qFormat/>
    <w:uiPriority w:val="39"/>
    <w:pPr>
      <w:spacing w:line="240" w:lineRule="auto"/>
      <w:ind w:left="840" w:leftChars="400"/>
    </w:pPr>
    <w:rPr>
      <w:rFonts w:ascii="Calibri" w:hAnsi="Calibri" w:cs="Times New Roman"/>
      <w:sz w:val="30"/>
      <w:szCs w:val="22"/>
    </w:rPr>
  </w:style>
  <w:style w:type="paragraph" w:styleId="10">
    <w:name w:val="Date"/>
    <w:basedOn w:val="1"/>
    <w:next w:val="1"/>
    <w:link w:val="37"/>
    <w:unhideWhenUsed/>
    <w:qFormat/>
    <w:uiPriority w:val="99"/>
    <w:pPr>
      <w:spacing w:line="240" w:lineRule="auto"/>
      <w:ind w:left="100" w:leftChars="2500"/>
    </w:pPr>
    <w:rPr>
      <w:rFonts w:ascii="Calibri" w:hAnsi="Calibri" w:eastAsia="宋体" w:cs="Times New Roman"/>
      <w:sz w:val="30"/>
      <w:szCs w:val="22"/>
    </w:rPr>
  </w:style>
  <w:style w:type="paragraph" w:styleId="11">
    <w:name w:val="Balloon Text"/>
    <w:basedOn w:val="1"/>
    <w:link w:val="38"/>
    <w:unhideWhenUsed/>
    <w:qFormat/>
    <w:uiPriority w:val="99"/>
    <w:pPr>
      <w:spacing w:line="240" w:lineRule="auto"/>
    </w:pPr>
    <w:rPr>
      <w:sz w:val="18"/>
      <w:szCs w:val="18"/>
    </w:rPr>
  </w:style>
  <w:style w:type="paragraph" w:styleId="12">
    <w:name w:val="footer"/>
    <w:basedOn w:val="1"/>
    <w:link w:val="39"/>
    <w:unhideWhenUsed/>
    <w:qFormat/>
    <w:uiPriority w:val="99"/>
    <w:pPr>
      <w:tabs>
        <w:tab w:val="center" w:pos="4153"/>
        <w:tab w:val="right" w:pos="8306"/>
      </w:tabs>
      <w:snapToGrid w:val="0"/>
      <w:jc w:val="left"/>
    </w:pPr>
    <w:rPr>
      <w:sz w:val="18"/>
      <w:szCs w:val="18"/>
    </w:rPr>
  </w:style>
  <w:style w:type="paragraph" w:styleId="13">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line="240" w:lineRule="auto"/>
    </w:pPr>
    <w:rPr>
      <w:rFonts w:ascii="Calibri" w:hAnsi="Calibri" w:cs="Times New Roman"/>
      <w:sz w:val="30"/>
      <w:szCs w:val="22"/>
    </w:rPr>
  </w:style>
  <w:style w:type="paragraph" w:styleId="15">
    <w:name w:val="Subtitle"/>
    <w:basedOn w:val="1"/>
    <w:next w:val="1"/>
    <w:link w:val="4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6">
    <w:name w:val="footnote text"/>
    <w:basedOn w:val="1"/>
    <w:link w:val="42"/>
    <w:qFormat/>
    <w:uiPriority w:val="99"/>
    <w:pPr>
      <w:snapToGrid w:val="0"/>
      <w:spacing w:line="240" w:lineRule="auto"/>
      <w:jc w:val="left"/>
    </w:pPr>
    <w:rPr>
      <w:rFonts w:ascii="Calibri" w:hAnsi="Calibri" w:cs="Times New Roman"/>
      <w:kern w:val="0"/>
      <w:sz w:val="18"/>
      <w:szCs w:val="18"/>
    </w:rPr>
  </w:style>
  <w:style w:type="paragraph" w:styleId="17">
    <w:name w:val="toc 2"/>
    <w:basedOn w:val="1"/>
    <w:next w:val="1"/>
    <w:unhideWhenUsed/>
    <w:qFormat/>
    <w:uiPriority w:val="39"/>
    <w:pPr>
      <w:spacing w:line="240" w:lineRule="auto"/>
      <w:ind w:left="420" w:leftChars="200"/>
    </w:pPr>
    <w:rPr>
      <w:rFonts w:ascii="Calibri" w:hAnsi="Calibri" w:cs="Times New Roman"/>
      <w:sz w:val="30"/>
      <w:szCs w:val="22"/>
    </w:rPr>
  </w:style>
  <w:style w:type="paragraph" w:styleId="18">
    <w:name w:val="HTML Preformatted"/>
    <w:basedOn w:val="1"/>
    <w:link w:val="4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4"/>
      <w:szCs w:val="24"/>
    </w:rPr>
  </w:style>
  <w:style w:type="paragraph" w:styleId="19">
    <w:name w:val="Normal (Web)"/>
    <w:basedOn w:val="1"/>
    <w:unhideWhenUsed/>
    <w:qFormat/>
    <w:uiPriority w:val="0"/>
    <w:pPr>
      <w:spacing w:beforeAutospacing="1" w:afterAutospacing="1" w:line="240" w:lineRule="auto"/>
      <w:jc w:val="left"/>
    </w:pPr>
    <w:rPr>
      <w:rFonts w:ascii="Calibri" w:hAnsi="Calibri" w:cs="Times New Roman"/>
      <w:kern w:val="0"/>
      <w:sz w:val="24"/>
      <w:szCs w:val="22"/>
    </w:rPr>
  </w:style>
  <w:style w:type="paragraph" w:styleId="20">
    <w:name w:val="Title"/>
    <w:basedOn w:val="1"/>
    <w:next w:val="1"/>
    <w:link w:val="44"/>
    <w:qFormat/>
    <w:uiPriority w:val="10"/>
    <w:pPr>
      <w:spacing w:before="240" w:after="60"/>
      <w:jc w:val="center"/>
      <w:outlineLvl w:val="0"/>
    </w:pPr>
    <w:rPr>
      <w:rFonts w:ascii="Cambria" w:hAnsi="Cambria" w:eastAsia="黑体" w:cs="Times New Roman"/>
      <w:b/>
      <w:bCs/>
      <w:sz w:val="36"/>
      <w:szCs w:val="32"/>
    </w:rPr>
  </w:style>
  <w:style w:type="paragraph" w:styleId="21">
    <w:name w:val="annotation subject"/>
    <w:basedOn w:val="7"/>
    <w:next w:val="7"/>
    <w:link w:val="45"/>
    <w:unhideWhenUsed/>
    <w:qFormat/>
    <w:uiPriority w:val="99"/>
    <w:pPr>
      <w:spacing w:line="560" w:lineRule="exact"/>
    </w:pPr>
    <w:rPr>
      <w:rFonts w:ascii="仿宋" w:hAnsi="仿宋" w:eastAsia="仿宋" w:cs="仿宋"/>
      <w:b/>
      <w:bCs/>
      <w:sz w:val="28"/>
      <w:szCs w:val="28"/>
    </w:rPr>
  </w:style>
  <w:style w:type="paragraph" w:styleId="22">
    <w:name w:val="Body Text First Indent"/>
    <w:basedOn w:val="8"/>
    <w:unhideWhenUsed/>
    <w:qFormat/>
    <w:uiPriority w:val="99"/>
    <w:pPr>
      <w:widowControl w:val="0"/>
      <w:spacing w:after="120" w:line="360" w:lineRule="auto"/>
      <w:ind w:firstLine="420" w:firstLineChars="100"/>
    </w:pPr>
    <w:rPr>
      <w:rFonts w:ascii="微软雅黑" w:hAnsi="微软雅黑" w:eastAsia="微软雅黑" w:cs="微软雅黑"/>
      <w:b w:val="0"/>
      <w:sz w:val="21"/>
      <w:szCs w:val="21"/>
    </w:rPr>
  </w:style>
  <w:style w:type="table" w:styleId="24">
    <w:name w:val="Table Grid"/>
    <w:basedOn w:val="2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22"/>
    <w:rPr>
      <w:b/>
      <w:bCs/>
    </w:rPr>
  </w:style>
  <w:style w:type="character" w:styleId="27">
    <w:name w:val="page number"/>
    <w:unhideWhenUsed/>
    <w:qFormat/>
    <w:uiPriority w:val="99"/>
  </w:style>
  <w:style w:type="character" w:styleId="28">
    <w:name w:val="Hyperlink"/>
    <w:unhideWhenUsed/>
    <w:qFormat/>
    <w:uiPriority w:val="99"/>
    <w:rPr>
      <w:color w:val="0000FF"/>
      <w:u w:val="single"/>
    </w:rPr>
  </w:style>
  <w:style w:type="character" w:styleId="29">
    <w:name w:val="annotation reference"/>
    <w:basedOn w:val="25"/>
    <w:unhideWhenUsed/>
    <w:qFormat/>
    <w:uiPriority w:val="99"/>
    <w:rPr>
      <w:sz w:val="21"/>
      <w:szCs w:val="21"/>
    </w:rPr>
  </w:style>
  <w:style w:type="character" w:styleId="30">
    <w:name w:val="footnote reference"/>
    <w:qFormat/>
    <w:uiPriority w:val="99"/>
    <w:rPr>
      <w:rFonts w:cs="Times New Roman"/>
      <w:vertAlign w:val="superscript"/>
    </w:rPr>
  </w:style>
  <w:style w:type="character" w:customStyle="1" w:styleId="31">
    <w:name w:val="标题 1 Char"/>
    <w:basedOn w:val="25"/>
    <w:link w:val="2"/>
    <w:qFormat/>
    <w:uiPriority w:val="9"/>
    <w:rPr>
      <w:rFonts w:ascii="仿宋" w:hAnsi="仿宋" w:eastAsia="仿宋" w:cs="仿宋"/>
      <w:b/>
      <w:bCs/>
      <w:kern w:val="44"/>
      <w:sz w:val="28"/>
      <w:szCs w:val="44"/>
    </w:rPr>
  </w:style>
  <w:style w:type="character" w:customStyle="1" w:styleId="32">
    <w:name w:val="标题 2 Char"/>
    <w:basedOn w:val="25"/>
    <w:link w:val="3"/>
    <w:qFormat/>
    <w:uiPriority w:val="9"/>
    <w:rPr>
      <w:rFonts w:ascii="Calibri Light" w:hAnsi="Calibri Light" w:eastAsia="仿宋" w:cs="Times New Roman"/>
      <w:b/>
      <w:bCs/>
      <w:kern w:val="0"/>
      <w:sz w:val="32"/>
      <w:szCs w:val="32"/>
      <w:lang w:eastAsia="en-US" w:bidi="en-US"/>
    </w:rPr>
  </w:style>
  <w:style w:type="character" w:customStyle="1" w:styleId="33">
    <w:name w:val="标题 3 Char"/>
    <w:basedOn w:val="25"/>
    <w:link w:val="4"/>
    <w:qFormat/>
    <w:uiPriority w:val="9"/>
    <w:rPr>
      <w:rFonts w:ascii="Calibri" w:hAnsi="Calibri" w:eastAsia="仿宋" w:cs="Times New Roman"/>
      <w:b/>
      <w:bCs/>
      <w:sz w:val="32"/>
      <w:szCs w:val="32"/>
    </w:rPr>
  </w:style>
  <w:style w:type="character" w:customStyle="1" w:styleId="34">
    <w:name w:val="标题 4 Char"/>
    <w:basedOn w:val="25"/>
    <w:link w:val="5"/>
    <w:qFormat/>
    <w:uiPriority w:val="9"/>
    <w:rPr>
      <w:rFonts w:ascii="Cambria" w:hAnsi="Cambria" w:eastAsia="仿宋" w:cs="Times New Roman"/>
      <w:b/>
      <w:bCs/>
      <w:sz w:val="28"/>
      <w:szCs w:val="28"/>
    </w:rPr>
  </w:style>
  <w:style w:type="character" w:customStyle="1" w:styleId="35">
    <w:name w:val="文档结构图 Char"/>
    <w:basedOn w:val="25"/>
    <w:link w:val="6"/>
    <w:qFormat/>
    <w:uiPriority w:val="99"/>
    <w:rPr>
      <w:rFonts w:ascii="宋体" w:hAnsi="Calibri" w:eastAsia="仿宋" w:cs="Times New Roman"/>
      <w:sz w:val="18"/>
      <w:szCs w:val="18"/>
    </w:rPr>
  </w:style>
  <w:style w:type="character" w:customStyle="1" w:styleId="36">
    <w:name w:val="批注文字 Char"/>
    <w:basedOn w:val="25"/>
    <w:link w:val="7"/>
    <w:qFormat/>
    <w:uiPriority w:val="99"/>
    <w:rPr>
      <w:rFonts w:ascii="Calibri" w:hAnsi="Calibri" w:eastAsia="宋体" w:cs="黑体"/>
    </w:rPr>
  </w:style>
  <w:style w:type="character" w:customStyle="1" w:styleId="37">
    <w:name w:val="日期 Char"/>
    <w:basedOn w:val="25"/>
    <w:link w:val="10"/>
    <w:qFormat/>
    <w:uiPriority w:val="99"/>
    <w:rPr>
      <w:sz w:val="30"/>
    </w:rPr>
  </w:style>
  <w:style w:type="character" w:customStyle="1" w:styleId="38">
    <w:name w:val="批注框文本 Char"/>
    <w:basedOn w:val="25"/>
    <w:link w:val="11"/>
    <w:qFormat/>
    <w:uiPriority w:val="99"/>
    <w:rPr>
      <w:rFonts w:ascii="仿宋" w:hAnsi="仿宋" w:eastAsia="仿宋" w:cs="仿宋"/>
      <w:sz w:val="18"/>
      <w:szCs w:val="18"/>
    </w:rPr>
  </w:style>
  <w:style w:type="character" w:customStyle="1" w:styleId="39">
    <w:name w:val="页脚 Char"/>
    <w:basedOn w:val="25"/>
    <w:link w:val="12"/>
    <w:qFormat/>
    <w:uiPriority w:val="99"/>
    <w:rPr>
      <w:sz w:val="18"/>
      <w:szCs w:val="18"/>
    </w:rPr>
  </w:style>
  <w:style w:type="character" w:customStyle="1" w:styleId="40">
    <w:name w:val="页眉 Char"/>
    <w:basedOn w:val="25"/>
    <w:link w:val="13"/>
    <w:qFormat/>
    <w:uiPriority w:val="99"/>
    <w:rPr>
      <w:sz w:val="18"/>
      <w:szCs w:val="18"/>
    </w:rPr>
  </w:style>
  <w:style w:type="character" w:customStyle="1" w:styleId="41">
    <w:name w:val="副标题 Char"/>
    <w:basedOn w:val="25"/>
    <w:link w:val="15"/>
    <w:qFormat/>
    <w:uiPriority w:val="0"/>
    <w:rPr>
      <w:rFonts w:ascii="Cambria" w:hAnsi="Cambria" w:eastAsia="宋体" w:cs="Times New Roman"/>
      <w:b/>
      <w:bCs/>
      <w:kern w:val="28"/>
      <w:sz w:val="32"/>
      <w:szCs w:val="32"/>
    </w:rPr>
  </w:style>
  <w:style w:type="character" w:customStyle="1" w:styleId="42">
    <w:name w:val="脚注文本 Char"/>
    <w:basedOn w:val="25"/>
    <w:link w:val="16"/>
    <w:qFormat/>
    <w:uiPriority w:val="99"/>
    <w:rPr>
      <w:rFonts w:ascii="Calibri" w:hAnsi="Calibri" w:eastAsia="仿宋" w:cs="Times New Roman"/>
      <w:kern w:val="0"/>
      <w:sz w:val="18"/>
      <w:szCs w:val="18"/>
    </w:rPr>
  </w:style>
  <w:style w:type="character" w:customStyle="1" w:styleId="43">
    <w:name w:val="HTML 预设格式 Char"/>
    <w:basedOn w:val="25"/>
    <w:link w:val="18"/>
    <w:qFormat/>
    <w:uiPriority w:val="99"/>
    <w:rPr>
      <w:rFonts w:ascii="宋体" w:hAnsi="宋体" w:eastAsia="仿宋" w:cs="宋体"/>
      <w:kern w:val="0"/>
      <w:sz w:val="24"/>
      <w:szCs w:val="24"/>
    </w:rPr>
  </w:style>
  <w:style w:type="character" w:customStyle="1" w:styleId="44">
    <w:name w:val="标题 Char"/>
    <w:basedOn w:val="25"/>
    <w:link w:val="20"/>
    <w:qFormat/>
    <w:uiPriority w:val="10"/>
    <w:rPr>
      <w:rFonts w:ascii="Cambria" w:hAnsi="Cambria" w:eastAsia="黑体" w:cs="Times New Roman"/>
      <w:b/>
      <w:bCs/>
      <w:sz w:val="36"/>
      <w:szCs w:val="32"/>
    </w:rPr>
  </w:style>
  <w:style w:type="character" w:customStyle="1" w:styleId="45">
    <w:name w:val="批注主题 Char"/>
    <w:basedOn w:val="36"/>
    <w:link w:val="21"/>
    <w:qFormat/>
    <w:uiPriority w:val="99"/>
    <w:rPr>
      <w:rFonts w:ascii="仿宋" w:hAnsi="仿宋" w:eastAsia="仿宋" w:cs="仿宋"/>
      <w:b/>
      <w:bCs/>
      <w:sz w:val="28"/>
      <w:szCs w:val="28"/>
    </w:rPr>
  </w:style>
  <w:style w:type="paragraph" w:customStyle="1" w:styleId="46">
    <w:name w:val="无间隔1"/>
    <w:qFormat/>
    <w:uiPriority w:val="0"/>
    <w:pPr>
      <w:widowControl w:val="0"/>
      <w:jc w:val="both"/>
    </w:pPr>
    <w:rPr>
      <w:rFonts w:ascii="Times New Roman" w:hAnsi="Times New Roman" w:eastAsia="仿宋" w:cs="Times New Roman"/>
      <w:kern w:val="2"/>
      <w:sz w:val="24"/>
      <w:szCs w:val="24"/>
      <w:lang w:val="en-US" w:eastAsia="zh-CN" w:bidi="ar-SA"/>
    </w:rPr>
  </w:style>
  <w:style w:type="paragraph" w:customStyle="1" w:styleId="47">
    <w:name w:val="列出段落1"/>
    <w:basedOn w:val="1"/>
    <w:qFormat/>
    <w:uiPriority w:val="34"/>
    <w:pPr>
      <w:ind w:firstLine="420" w:firstLineChars="200"/>
    </w:pPr>
  </w:style>
  <w:style w:type="paragraph" w:customStyle="1" w:styleId="48">
    <w:name w:val="5-内文"/>
    <w:basedOn w:val="1"/>
    <w:link w:val="49"/>
    <w:qFormat/>
    <w:uiPriority w:val="99"/>
    <w:pPr>
      <w:spacing w:beforeLines="25" w:afterLines="25" w:line="300" w:lineRule="auto"/>
      <w:ind w:firstLine="200" w:firstLineChars="200"/>
    </w:pPr>
    <w:rPr>
      <w:rFonts w:ascii="Calibri" w:hAnsi="Calibri" w:cs="Times New Roman"/>
      <w:kern w:val="0"/>
      <w:szCs w:val="20"/>
    </w:rPr>
  </w:style>
  <w:style w:type="character" w:customStyle="1" w:styleId="49">
    <w:name w:val="5-内文 Char"/>
    <w:link w:val="48"/>
    <w:qFormat/>
    <w:locked/>
    <w:uiPriority w:val="99"/>
    <w:rPr>
      <w:rFonts w:ascii="Calibri" w:hAnsi="Calibri" w:eastAsia="仿宋" w:cs="Times New Roman"/>
      <w:kern w:val="0"/>
      <w:sz w:val="28"/>
      <w:szCs w:val="20"/>
    </w:rPr>
  </w:style>
  <w:style w:type="paragraph" w:customStyle="1" w:styleId="50">
    <w:name w:val="Pa4"/>
    <w:basedOn w:val="1"/>
    <w:next w:val="1"/>
    <w:qFormat/>
    <w:uiPriority w:val="99"/>
    <w:pPr>
      <w:autoSpaceDE w:val="0"/>
      <w:autoSpaceDN w:val="0"/>
      <w:adjustRightInd w:val="0"/>
      <w:spacing w:line="301" w:lineRule="atLeast"/>
      <w:jc w:val="left"/>
    </w:pPr>
    <w:rPr>
      <w:rFonts w:ascii="Times New Roman" w:hAnsi="Times New Roman" w:eastAsia="Times New Roman" w:cs="Times New Roman"/>
      <w:kern w:val="0"/>
      <w:sz w:val="24"/>
      <w:szCs w:val="24"/>
    </w:rPr>
  </w:style>
  <w:style w:type="paragraph" w:customStyle="1" w:styleId="51">
    <w:name w:val="列出段落11"/>
    <w:basedOn w:val="1"/>
    <w:qFormat/>
    <w:uiPriority w:val="34"/>
    <w:pPr>
      <w:spacing w:line="240" w:lineRule="auto"/>
      <w:ind w:firstLine="420" w:firstLineChars="200"/>
    </w:pPr>
    <w:rPr>
      <w:rFonts w:ascii="Calibri" w:hAnsi="Calibri" w:cs="Times New Roman"/>
      <w:sz w:val="30"/>
      <w:szCs w:val="22"/>
    </w:rPr>
  </w:style>
  <w:style w:type="character" w:customStyle="1" w:styleId="52">
    <w:name w:val="description"/>
    <w:basedOn w:val="25"/>
    <w:qFormat/>
    <w:uiPriority w:val="0"/>
  </w:style>
  <w:style w:type="paragraph" w:customStyle="1" w:styleId="53">
    <w:name w:val="修订1"/>
    <w:semiHidden/>
    <w:qFormat/>
    <w:uiPriority w:val="99"/>
    <w:rPr>
      <w:rFonts w:ascii="Calibri" w:hAnsi="Calibri" w:eastAsia="宋体" w:cs="Times New Roman"/>
      <w:kern w:val="2"/>
      <w:sz w:val="21"/>
      <w:szCs w:val="22"/>
      <w:lang w:val="en-US" w:eastAsia="zh-CN" w:bidi="ar-SA"/>
    </w:rPr>
  </w:style>
  <w:style w:type="paragraph" w:customStyle="1" w:styleId="54">
    <w:name w:val="Table Paragraph"/>
    <w:basedOn w:val="1"/>
    <w:qFormat/>
    <w:uiPriority w:val="1"/>
    <w:pPr>
      <w:spacing w:line="240" w:lineRule="auto"/>
      <w:jc w:val="left"/>
    </w:pPr>
    <w:rPr>
      <w:rFonts w:ascii="Calibri" w:hAnsi="Calibri" w:eastAsia="宋体" w:cs="Times New Roman"/>
      <w:kern w:val="0"/>
      <w:sz w:val="22"/>
      <w:szCs w:val="22"/>
      <w:lang w:eastAsia="en-US"/>
    </w:rPr>
  </w:style>
  <w:style w:type="paragraph" w:customStyle="1" w:styleId="55">
    <w:name w:val="No Spacing"/>
    <w:basedOn w:val="1"/>
    <w:qFormat/>
    <w:uiPriority w:val="0"/>
    <w:pPr>
      <w:spacing w:line="240" w:lineRule="auto"/>
    </w:pPr>
    <w:rPr>
      <w:rFonts w:ascii="Times New Roman" w:hAnsi="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DC</Company>
  <Pages>22</Pages>
  <Words>4361</Words>
  <Characters>4760</Characters>
  <Lines>74</Lines>
  <Paragraphs>21</Paragraphs>
  <TotalTime>4</TotalTime>
  <ScaleCrop>false</ScaleCrop>
  <LinksUpToDate>false</LinksUpToDate>
  <CharactersWithSpaces>4783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2023-10-14T07:49:00Z</dcterms:created>
  <dc:creator>baonan</dc:creator>
  <cp:lastModifiedBy>林益臣</cp:lastModifiedBy>
  <dcterms:modified xsi:type="dcterms:W3CDTF">2025-12-19T08:08:24Z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1833A924B5E94A399A14914A3B3129B5_13</vt:lpwstr>
  </property>
  <property fmtid="{D5CDD505-2E9C-101B-9397-08002B2CF9AE}" pid="4" name="KSOTemplateDocerSaveRecord">
    <vt:lpwstr>eyJoZGlkIjoiMDYwYjU2NDUwOWY3ZWQ2MGIwNDY0YmI0ZGM4MjljNGQiLCJ1c2VySWQiOiIxNTY4ODI4NDg0In0=</vt:lpwstr>
  </property>
</Properties>
</file>